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29" w:rsidRPr="00824538" w:rsidRDefault="00570490" w:rsidP="00157626">
      <w:pPr>
        <w:spacing w:afterLines="100" w:after="312"/>
        <w:jc w:val="center"/>
        <w:rPr>
          <w:rFonts w:ascii="宋体" w:hAnsi="宋体" w:cs="宋体"/>
          <w:kern w:val="0"/>
          <w:sz w:val="32"/>
          <w:szCs w:val="32"/>
        </w:rPr>
      </w:pPr>
      <w:r w:rsidRPr="00824538">
        <w:rPr>
          <w:rFonts w:ascii="黑体" w:eastAsia="黑体" w:hAnsi="黑体" w:cs="黑体" w:hint="eastAsia"/>
          <w:kern w:val="0"/>
          <w:sz w:val="32"/>
          <w:szCs w:val="32"/>
        </w:rPr>
        <w:t>法学院简介</w:t>
      </w:r>
    </w:p>
    <w:p w:rsidR="00CD7429" w:rsidRPr="00824538" w:rsidRDefault="00570490" w:rsidP="00157626">
      <w:pPr>
        <w:pStyle w:val="a3"/>
        <w:widowControl/>
        <w:shd w:val="clear" w:color="auto" w:fill="FFFFFF"/>
        <w:spacing w:beforeAutospacing="0" w:afterAutospacing="0"/>
        <w:ind w:firstLine="645"/>
        <w:jc w:val="both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山东大学是教育部直属重点综合性大学和世界一流大学A类建设高校，其主体肇始于1901年创办的山东大学堂，是继京师大学堂之后近代中国的第二所国立大学，也是中国第一所按章程办学的大学，被誉为“中国近代高等教育的起源性大学”。</w:t>
      </w:r>
    </w:p>
    <w:p w:rsidR="00CD7429" w:rsidRPr="00824538" w:rsidRDefault="00570490" w:rsidP="00157626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在</w:t>
      </w:r>
      <w:proofErr w:type="gramStart"/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百年山</w:t>
      </w:r>
      <w:proofErr w:type="gramEnd"/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大的历史上，法科是一门显要的学科。上世纪20年代，山东高等法律专科学校就是山东大学的六所学校之一。上世纪80年代，正式开启现代意义上的法科教育。1980年招收首届法律大专班，1981年开设法律本科专业。1983年，山东大学法律系成立，著名法学家乔伟先生任系主任。1994年转制为法学院，著名法学家徐显明先生任首任院长。</w:t>
      </w:r>
    </w:p>
    <w:p w:rsidR="00CD7429" w:rsidRPr="00824538" w:rsidRDefault="00570490" w:rsidP="00157626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厚植齐鲁，服务国家，面向世界，建设一所受人尊重的法学院，始终是法学院师生的精神、理念与情怀。在乔伟、徐显明等先生的带领下，一批批山大法学人筚路蓝缕，呕心沥血，潜心学术，追求真理，塑造了法学院的文化品格，铸就了法学院的时代辉煌。</w:t>
      </w:r>
    </w:p>
    <w:p w:rsidR="00CD7429" w:rsidRPr="00824538" w:rsidRDefault="00570490" w:rsidP="00157626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学院目前拥有法学一级学科博士学位授予权、一级学科硕士学位授予权和法律硕士专业学位点，设有法学博士后科研流动站，建有山东大学人权研究中心/国家人权教育与培训基地、最高人民检察院山东大学检察理论研究中心、中国法学会中日</w:t>
      </w:r>
      <w:proofErr w:type="gramStart"/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韩法律</w:t>
      </w:r>
      <w:proofErr w:type="gramEnd"/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研究中心/中日韩高端法律人才培养基</w:t>
      </w:r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lastRenderedPageBreak/>
        <w:t>地、山东省法学研究基地、山东大学政治</w:t>
      </w:r>
      <w:proofErr w:type="gramStart"/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文明与宪治</w:t>
      </w:r>
      <w:proofErr w:type="gramEnd"/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研究基地、山东省人大常委会地方立法研究服务基地、山东省版权教学科研基地等国家级和省部级平台，是全国卓越法律人才培养双基地（应用型、复合型法律人才教育培养基地和涉外型法律人才教育培养基地）。2017年，法学学科入选山东大学“学科高峰计划”。学院主编的CSSCI来源集刊《人权研究》和“法理文库”、“公法研究”丛书，赢得海内外学界的广泛关注和赞誉。</w:t>
      </w:r>
    </w:p>
    <w:p w:rsidR="00CD7429" w:rsidRPr="00824538" w:rsidRDefault="00570490" w:rsidP="00157626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学院现有专职教师70余人，教授近30人。其中，全国十大杰出青年法学家1人，教育部新世纪优秀人才3人，享受国务院特殊津贴专家3人，泰山学者1人，山东大学杰出中青年学者2人、齐鲁学者3人、未来学者3人。此外，还有一大批海内外知名学者和实务界人士兼任教席。</w:t>
      </w:r>
    </w:p>
    <w:p w:rsidR="00CD7429" w:rsidRPr="00824538" w:rsidRDefault="00570490" w:rsidP="00157626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学院现有在校博士研究生、硕士研究生和本科生2000余人，还有部分来自世界各国及港澳台地区的留学生。学院致力于培养胸怀天下、志存高远、知识结构合理、专业基础扎实、实践能力突出的高素质法律人才，有相当数量的毕业生活跃在海内外的学术界、教育界、政界特别是司法实务界，取得了骄人成绩。</w:t>
      </w:r>
    </w:p>
    <w:p w:rsidR="00CD7429" w:rsidRPr="00824538" w:rsidRDefault="00570490" w:rsidP="00157626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法学院强调学术研究和教育教学的国际视野。除了与国内一流法学院校和科研机构保持密切的学术交流合作外，还与美国、欧盟各国、日本、韩国以及香港、台湾、澳门等十</w:t>
      </w:r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lastRenderedPageBreak/>
        <w:t>几个国家和地区的数十所大学或研究机构保持着经常性的学术交流，绝大部分教师具备海外学习和研究的经历。通过设立海外留学奖学金等多种形式，积极推动学生赴海外留学，提升学生的国际竞争力。</w:t>
      </w:r>
    </w:p>
    <w:p w:rsidR="00CD7429" w:rsidRPr="00824538" w:rsidRDefault="00570490" w:rsidP="00157626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82453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2016年，山东大学青岛校区正式启用。法学院作为山东大学从济南搬迁到青岛校区的6个学院之一，于2017年整建制迁入青岛校区，并在济南保留了部分办学空间，由此迎来了前所未有的发展机遇。2019年6月，徐显明先生受聘担任山东大学法学院名誉院长。站在新的历史起点，全院师生正以时不我待、只争朝夕的精神状态，精诚团结，追求卓越，为山东大学早日建成中国特色世界一流大学而努力奋斗！</w:t>
      </w:r>
      <w:bookmarkStart w:id="0" w:name="_GoBack"/>
      <w:bookmarkEnd w:id="0"/>
    </w:p>
    <w:p w:rsidR="00CD7429" w:rsidRPr="00824538" w:rsidRDefault="00CD7429" w:rsidP="00157626">
      <w:pPr>
        <w:rPr>
          <w:sz w:val="32"/>
          <w:szCs w:val="32"/>
        </w:rPr>
      </w:pPr>
    </w:p>
    <w:sectPr w:rsidR="00CD7429" w:rsidRPr="00824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29"/>
    <w:rsid w:val="00157626"/>
    <w:rsid w:val="00570490"/>
    <w:rsid w:val="00824538"/>
    <w:rsid w:val="00CD7429"/>
    <w:rsid w:val="5AF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82061E-D8C5-4473-9147-417A211B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> 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7</cp:revision>
  <dcterms:created xsi:type="dcterms:W3CDTF">2014-10-29T12:08:00Z</dcterms:created>
  <dcterms:modified xsi:type="dcterms:W3CDTF">2019-07-29T07:45:00Z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