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6C" w:rsidRPr="00A55D74" w:rsidRDefault="00A55D74">
      <w:pPr>
        <w:pStyle w:val="a3"/>
        <w:spacing w:line="360" w:lineRule="auto"/>
        <w:jc w:val="center"/>
        <w:rPr>
          <w:rFonts w:ascii="华文中宋" w:eastAsia="华文中宋" w:hAnsi="华文中宋" w:cs="宋体"/>
          <w:sz w:val="36"/>
          <w:szCs w:val="36"/>
        </w:rPr>
      </w:pPr>
      <w:r w:rsidRPr="00A55D74">
        <w:rPr>
          <w:rFonts w:ascii="华文中宋" w:eastAsia="华文中宋" w:hAnsi="华文中宋" w:cs="宋体" w:hint="eastAsia"/>
          <w:sz w:val="36"/>
          <w:szCs w:val="36"/>
        </w:rPr>
        <w:t>基础医学院硕士复试</w:t>
      </w:r>
      <w:r w:rsidRPr="00A55D74">
        <w:rPr>
          <w:rFonts w:ascii="华文中宋" w:eastAsia="华文中宋" w:hAnsi="华文中宋" w:hint="eastAsia"/>
          <w:kern w:val="0"/>
          <w:sz w:val="36"/>
          <w:szCs w:val="36"/>
        </w:rPr>
        <w:t>考核内容</w:t>
      </w:r>
    </w:p>
    <w:p w:rsidR="00A55D74" w:rsidRPr="00A55D74" w:rsidRDefault="00A55D74">
      <w:pPr>
        <w:pStyle w:val="a3"/>
        <w:spacing w:line="360" w:lineRule="auto"/>
        <w:rPr>
          <w:rFonts w:ascii="仿宋" w:eastAsia="仿宋" w:hAnsi="仿宋" w:cs="宋体"/>
          <w:b/>
          <w:sz w:val="32"/>
          <w:szCs w:val="32"/>
        </w:rPr>
      </w:pP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一、复试原则</w:t>
      </w:r>
    </w:p>
    <w:p w:rsidR="00A3106C" w:rsidRPr="00A55D74" w:rsidRDefault="00A55D74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学生</w:t>
      </w:r>
      <w:r w:rsidRPr="00A55D74">
        <w:rPr>
          <w:rFonts w:ascii="仿宋" w:eastAsia="仿宋" w:hAnsi="仿宋" w:cs="宋体" w:hint="eastAsia"/>
          <w:sz w:val="32"/>
          <w:szCs w:val="32"/>
        </w:rPr>
        <w:t>严格按照硕士研究生报考系统中报考专业（遗传学、细胞生物学、人体解剖与组织胚胎学、病理学与病理生理学专业按方向）参加复试。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二、复试方式</w:t>
      </w:r>
    </w:p>
    <w:p w:rsidR="00A3106C" w:rsidRPr="00A55D74" w:rsidRDefault="00A55D74" w:rsidP="00A55D74">
      <w:pPr>
        <w:pStyle w:val="a3"/>
        <w:spacing w:line="360" w:lineRule="auto"/>
        <w:ind w:firstLine="480"/>
        <w:rPr>
          <w:rFonts w:ascii="仿宋" w:eastAsia="仿宋" w:hAnsi="仿宋" w:cs="宋体" w:hint="eastAsia"/>
          <w:color w:val="FF0000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包含专业课笔试和面试两部分。笔试由学院统一组织</w:t>
      </w:r>
      <w:r w:rsidRPr="00A55D74">
        <w:rPr>
          <w:rFonts w:ascii="仿宋" w:eastAsia="仿宋" w:hAnsi="仿宋" w:cs="宋体" w:hint="eastAsia"/>
          <w:sz w:val="32"/>
          <w:szCs w:val="32"/>
        </w:rPr>
        <w:t>。面试由各复试小组负责组织</w:t>
      </w:r>
      <w:r w:rsidRPr="00A55D74">
        <w:rPr>
          <w:rFonts w:ascii="仿宋" w:eastAsia="仿宋" w:hAnsi="仿宋" w:cs="宋体" w:hint="eastAsia"/>
          <w:sz w:val="32"/>
          <w:szCs w:val="32"/>
        </w:rPr>
        <w:t>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三、复试笔试科目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生理学专业：生理学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神经生物学专业：神经生物学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遗传学、遗传咨询专业：医学遗传学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细胞生物学专业：细胞生物学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生物化学与分子生物学专业：生物化学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免疫学专业：医学免疫学；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病原生物学专业：医学微生物学或人体寄生虫学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医学心理学专业：医学心理学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人体解剖与组织胚胎学专业：</w:t>
      </w:r>
      <w:r w:rsidRPr="00A55D74">
        <w:rPr>
          <w:rFonts w:ascii="仿宋" w:eastAsia="仿宋" w:hAnsi="仿宋" w:cs="宋体" w:hint="eastAsia"/>
          <w:sz w:val="32"/>
          <w:szCs w:val="32"/>
        </w:rPr>
        <w:t>01</w:t>
      </w:r>
      <w:r w:rsidRPr="00A55D74">
        <w:rPr>
          <w:rFonts w:ascii="仿宋" w:eastAsia="仿宋" w:hAnsi="仿宋" w:cs="宋体" w:hint="eastAsia"/>
          <w:sz w:val="32"/>
          <w:szCs w:val="32"/>
        </w:rPr>
        <w:t>方向：人体解剖学；</w:t>
      </w:r>
      <w:r w:rsidRPr="00A55D74">
        <w:rPr>
          <w:rFonts w:ascii="仿宋" w:eastAsia="仿宋" w:hAnsi="仿宋" w:cs="宋体" w:hint="eastAsia"/>
          <w:sz w:val="32"/>
          <w:szCs w:val="32"/>
        </w:rPr>
        <w:t>02</w:t>
      </w:r>
      <w:r w:rsidRPr="00A55D74">
        <w:rPr>
          <w:rFonts w:ascii="仿宋" w:eastAsia="仿宋" w:hAnsi="仿宋" w:cs="宋体" w:hint="eastAsia"/>
          <w:sz w:val="32"/>
          <w:szCs w:val="32"/>
        </w:rPr>
        <w:t>方向：组织学与胚胎学；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病理学与病理生理学专业：</w:t>
      </w:r>
      <w:r w:rsidRPr="00A55D74">
        <w:rPr>
          <w:rFonts w:ascii="仿宋" w:eastAsia="仿宋" w:hAnsi="仿宋" w:cs="宋体" w:hint="eastAsia"/>
          <w:sz w:val="32"/>
          <w:szCs w:val="32"/>
        </w:rPr>
        <w:t>01</w:t>
      </w:r>
      <w:r w:rsidRPr="00A55D74">
        <w:rPr>
          <w:rFonts w:ascii="仿宋" w:eastAsia="仿宋" w:hAnsi="仿宋" w:cs="宋体" w:hint="eastAsia"/>
          <w:sz w:val="32"/>
          <w:szCs w:val="32"/>
        </w:rPr>
        <w:t>方向：病理学；</w:t>
      </w:r>
      <w:r w:rsidRPr="00A55D74">
        <w:rPr>
          <w:rFonts w:ascii="仿宋" w:eastAsia="仿宋" w:hAnsi="仿宋" w:cs="宋体" w:hint="eastAsia"/>
          <w:sz w:val="32"/>
          <w:szCs w:val="32"/>
        </w:rPr>
        <w:t>02</w:t>
      </w:r>
      <w:r w:rsidRPr="00A55D74">
        <w:rPr>
          <w:rFonts w:ascii="仿宋" w:eastAsia="仿宋" w:hAnsi="仿宋" w:cs="宋体" w:hint="eastAsia"/>
          <w:sz w:val="32"/>
          <w:szCs w:val="32"/>
        </w:rPr>
        <w:t>方向：病理生理学；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hint="eastAsia"/>
          <w:sz w:val="32"/>
          <w:szCs w:val="32"/>
        </w:rPr>
        <w:t>医学基础药理学、</w:t>
      </w:r>
      <w:r w:rsidRPr="00A55D74">
        <w:rPr>
          <w:rFonts w:ascii="仿宋" w:eastAsia="仿宋" w:hAnsi="仿宋" w:cs="宋体" w:hint="eastAsia"/>
          <w:sz w:val="32"/>
          <w:szCs w:val="32"/>
        </w:rPr>
        <w:t>药理学专业：药理学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lastRenderedPageBreak/>
        <w:t>人文医学专业：</w:t>
      </w:r>
      <w:r w:rsidRPr="00A55D74">
        <w:rPr>
          <w:rFonts w:ascii="仿宋" w:eastAsia="仿宋" w:hAnsi="仿宋" w:cs="宋体" w:hint="eastAsia"/>
          <w:sz w:val="32"/>
          <w:szCs w:val="32"/>
        </w:rPr>
        <w:t>生命伦理学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四、复试面试内容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本专业的相关知识、专业外语各占</w:t>
      </w:r>
      <w:r w:rsidRPr="00A55D74">
        <w:rPr>
          <w:rFonts w:ascii="仿宋" w:eastAsia="仿宋" w:hAnsi="仿宋" w:cs="宋体" w:hint="eastAsia"/>
          <w:sz w:val="32"/>
          <w:szCs w:val="32"/>
        </w:rPr>
        <w:t>50</w:t>
      </w:r>
      <w:r w:rsidRPr="00A55D74">
        <w:rPr>
          <w:rFonts w:ascii="仿宋" w:eastAsia="仿宋" w:hAnsi="仿宋" w:cs="宋体" w:hint="eastAsia"/>
          <w:sz w:val="32"/>
          <w:szCs w:val="32"/>
        </w:rPr>
        <w:t>分，本专业相关的实验技能或实践环节</w:t>
      </w:r>
      <w:r w:rsidRPr="00A55D74">
        <w:rPr>
          <w:rFonts w:ascii="仿宋" w:eastAsia="仿宋" w:hAnsi="仿宋" w:cs="宋体" w:hint="eastAsia"/>
          <w:sz w:val="32"/>
          <w:szCs w:val="32"/>
        </w:rPr>
        <w:t>相关知识</w:t>
      </w:r>
      <w:r w:rsidRPr="00A55D74">
        <w:rPr>
          <w:rFonts w:ascii="仿宋" w:eastAsia="仿宋" w:hAnsi="仿宋" w:cs="宋体" w:hint="eastAsia"/>
          <w:sz w:val="32"/>
          <w:szCs w:val="32"/>
        </w:rPr>
        <w:t>占</w:t>
      </w:r>
      <w:r w:rsidRPr="00A55D74">
        <w:rPr>
          <w:rFonts w:ascii="仿宋" w:eastAsia="仿宋" w:hAnsi="仿宋" w:cs="宋体" w:hint="eastAsia"/>
          <w:sz w:val="32"/>
          <w:szCs w:val="32"/>
        </w:rPr>
        <w:t>50</w:t>
      </w:r>
      <w:r w:rsidRPr="00A55D74">
        <w:rPr>
          <w:rFonts w:ascii="仿宋" w:eastAsia="仿宋" w:hAnsi="仿宋" w:cs="宋体" w:hint="eastAsia"/>
          <w:sz w:val="32"/>
          <w:szCs w:val="32"/>
        </w:rPr>
        <w:t>分，满分</w:t>
      </w:r>
      <w:r w:rsidRPr="00A55D74">
        <w:rPr>
          <w:rFonts w:ascii="仿宋" w:eastAsia="仿宋" w:hAnsi="仿宋" w:cs="宋体" w:hint="eastAsia"/>
          <w:sz w:val="32"/>
          <w:szCs w:val="32"/>
        </w:rPr>
        <w:t>150</w:t>
      </w:r>
      <w:r w:rsidRPr="00A55D74">
        <w:rPr>
          <w:rFonts w:ascii="仿宋" w:eastAsia="仿宋" w:hAnsi="仿宋" w:cs="宋体" w:hint="eastAsia"/>
          <w:sz w:val="32"/>
          <w:szCs w:val="32"/>
        </w:rPr>
        <w:t>分。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五、</w:t>
      </w:r>
      <w:r w:rsidRPr="00A55D74">
        <w:rPr>
          <w:rFonts w:ascii="仿宋" w:eastAsia="仿宋" w:hAnsi="仿宋" w:cs="宋体" w:hint="eastAsia"/>
          <w:sz w:val="32"/>
          <w:szCs w:val="32"/>
        </w:rPr>
        <w:t>复试笔试科目参考书目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</w:t>
      </w:r>
      <w:r w:rsidRPr="00A55D74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A55D74">
        <w:rPr>
          <w:rFonts w:ascii="仿宋" w:eastAsia="仿宋" w:hAnsi="仿宋" w:cs="宋体" w:hint="eastAsia"/>
          <w:sz w:val="32"/>
          <w:szCs w:val="32"/>
        </w:rPr>
        <w:t>生理学：《生理学》人民卫生出版社。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神经生物学：《神经生物学》高等教育出版社。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医学遗传学：《医学遗传学》人民卫生出版社。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细胞生物学：《医学细胞生物学》人民卫生出版社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生物化学：《生物化学与分子生物学》人民卫生出版社。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</w:t>
      </w:r>
      <w:r w:rsidRPr="00A55D74">
        <w:rPr>
          <w:rFonts w:ascii="仿宋" w:eastAsia="仿宋" w:hAnsi="仿宋" w:cs="宋体" w:hint="eastAsia"/>
          <w:sz w:val="32"/>
          <w:szCs w:val="32"/>
        </w:rPr>
        <w:t>医学免疫学：《医学免疫学》高等教育出版社。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医学微生物学：《医学微生物学》人民卫生出版社</w:t>
      </w:r>
      <w:r w:rsidRPr="00A55D74">
        <w:rPr>
          <w:rFonts w:ascii="仿宋" w:eastAsia="仿宋" w:hAnsi="仿宋" w:cs="宋体" w:hint="eastAsia"/>
          <w:sz w:val="32"/>
          <w:szCs w:val="32"/>
        </w:rPr>
        <w:t>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人体寄生虫学：《人体寄生虫学》人民卫生出版社。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人体解剖</w:t>
      </w:r>
      <w:r w:rsidRPr="00A55D74">
        <w:rPr>
          <w:rFonts w:ascii="仿宋" w:eastAsia="仿宋" w:hAnsi="仿宋" w:cs="宋体" w:hint="eastAsia"/>
          <w:sz w:val="32"/>
          <w:szCs w:val="32"/>
        </w:rPr>
        <w:t>学：《系统解剖学》人民卫生出版社。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  <w:highlight w:val="yellow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组织学与胚胎学：《组织学与胚胎学》第</w:t>
      </w:r>
      <w:r w:rsidRPr="00A55D74">
        <w:rPr>
          <w:rFonts w:ascii="仿宋" w:eastAsia="仿宋" w:hAnsi="仿宋" w:cs="宋体" w:hint="eastAsia"/>
          <w:sz w:val="32"/>
          <w:szCs w:val="32"/>
        </w:rPr>
        <w:t>3</w:t>
      </w:r>
      <w:r w:rsidRPr="00A55D74">
        <w:rPr>
          <w:rFonts w:ascii="仿宋" w:eastAsia="仿宋" w:hAnsi="仿宋" w:cs="宋体" w:hint="eastAsia"/>
          <w:sz w:val="32"/>
          <w:szCs w:val="32"/>
        </w:rPr>
        <w:t>版（</w:t>
      </w:r>
      <w:r w:rsidRPr="00A55D74">
        <w:rPr>
          <w:rFonts w:ascii="仿宋" w:eastAsia="仿宋" w:hAnsi="仿宋" w:cs="宋体" w:hint="eastAsia"/>
          <w:sz w:val="32"/>
          <w:szCs w:val="32"/>
        </w:rPr>
        <w:t>7</w:t>
      </w:r>
      <w:r w:rsidRPr="00A55D74">
        <w:rPr>
          <w:rFonts w:ascii="仿宋" w:eastAsia="仿宋" w:hAnsi="仿宋" w:cs="宋体" w:hint="eastAsia"/>
          <w:sz w:val="32"/>
          <w:szCs w:val="32"/>
        </w:rPr>
        <w:t>年制</w:t>
      </w:r>
      <w:r w:rsidRPr="00A55D74">
        <w:rPr>
          <w:rFonts w:ascii="仿宋" w:eastAsia="仿宋" w:hAnsi="仿宋" w:cs="宋体" w:hint="eastAsia"/>
          <w:sz w:val="32"/>
          <w:szCs w:val="32"/>
        </w:rPr>
        <w:t>/8</w:t>
      </w:r>
      <w:r w:rsidRPr="00A55D74">
        <w:rPr>
          <w:rFonts w:ascii="仿宋" w:eastAsia="仿宋" w:hAnsi="仿宋" w:cs="宋体" w:hint="eastAsia"/>
          <w:sz w:val="32"/>
          <w:szCs w:val="32"/>
        </w:rPr>
        <w:t>年制），人民卫生出版社。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病理学：《病理学》人民卫生出版社。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病理生理学：《病理生理学》人民卫生出版社。</w:t>
      </w:r>
    </w:p>
    <w:p w:rsidR="00A3106C" w:rsidRPr="00A55D74" w:rsidRDefault="00A55D74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医学心理学：《医学心理学》人民卫生出版社。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药理学：《药理学》人民卫生出版社。</w:t>
      </w:r>
    </w:p>
    <w:p w:rsidR="00A3106C" w:rsidRPr="00A55D74" w:rsidRDefault="00A55D74">
      <w:pPr>
        <w:pStyle w:val="a3"/>
        <w:spacing w:line="360" w:lineRule="auto"/>
        <w:ind w:firstLine="48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生命伦理学：《生命伦理学》中国人民大学出版社</w:t>
      </w:r>
    </w:p>
    <w:p w:rsidR="00A3106C" w:rsidRPr="00A55D74" w:rsidRDefault="00A55D74" w:rsidP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sz w:val="32"/>
          <w:szCs w:val="32"/>
        </w:rPr>
        <w:t>六、</w:t>
      </w:r>
      <w:r w:rsidRPr="00A55D74">
        <w:rPr>
          <w:rFonts w:ascii="仿宋" w:eastAsia="仿宋" w:hAnsi="仿宋" w:cs="宋体" w:hint="eastAsia"/>
          <w:bCs/>
          <w:sz w:val="32"/>
          <w:szCs w:val="32"/>
        </w:rPr>
        <w:t>加试科目参考书目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 xml:space="preserve">　　内科学：《内科学》（第七版）人民卫生出版社。</w:t>
      </w:r>
    </w:p>
    <w:p w:rsidR="00A3106C" w:rsidRPr="00A55D74" w:rsidRDefault="00A55D74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lastRenderedPageBreak/>
        <w:t xml:space="preserve">　　外科学：《外科学》（第七版）人民卫生出版社。</w:t>
      </w:r>
    </w:p>
    <w:p w:rsidR="00A3106C" w:rsidRPr="00A55D74" w:rsidRDefault="00A55D74">
      <w:pPr>
        <w:pStyle w:val="a3"/>
        <w:spacing w:line="360" w:lineRule="auto"/>
        <w:ind w:firstLine="479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生理学：《生理学》（第七版）人民卫生出版社。</w:t>
      </w:r>
    </w:p>
    <w:p w:rsidR="00A3106C" w:rsidRPr="00A55D74" w:rsidRDefault="00A55D74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医学伦理学：《医学伦理学》，王明旭、曹永福主编，中国协和医科大学出版社</w:t>
      </w:r>
    </w:p>
    <w:p w:rsidR="00A3106C" w:rsidRPr="00A55D74" w:rsidRDefault="00A55D74">
      <w:pPr>
        <w:pStyle w:val="a3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A55D74">
        <w:rPr>
          <w:rFonts w:ascii="仿宋" w:eastAsia="仿宋" w:hAnsi="仿宋" w:cs="宋体" w:hint="eastAsia"/>
          <w:sz w:val="32"/>
          <w:szCs w:val="32"/>
        </w:rPr>
        <w:t>人文医学：《人文医学》，陈晓阳、王云岭、曹永福主编，人民卫生出版社。</w:t>
      </w:r>
    </w:p>
    <w:p w:rsidR="00A3106C" w:rsidRPr="00A55D74" w:rsidRDefault="00A3106C">
      <w:pPr>
        <w:pStyle w:val="a3"/>
        <w:spacing w:line="360" w:lineRule="auto"/>
        <w:ind w:firstLine="479"/>
        <w:rPr>
          <w:rFonts w:ascii="仿宋" w:eastAsia="仿宋" w:hAnsi="仿宋" w:cs="宋体"/>
          <w:sz w:val="32"/>
          <w:szCs w:val="32"/>
        </w:rPr>
      </w:pPr>
    </w:p>
    <w:sectPr w:rsidR="00A3106C" w:rsidRPr="00A55D74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11F77"/>
    <w:rsid w:val="00327CED"/>
    <w:rsid w:val="008E14A9"/>
    <w:rsid w:val="009259D3"/>
    <w:rsid w:val="00A3106C"/>
    <w:rsid w:val="00A55D74"/>
    <w:rsid w:val="00F060FE"/>
    <w:rsid w:val="0B3D5248"/>
    <w:rsid w:val="0CA30AAC"/>
    <w:rsid w:val="0D774D04"/>
    <w:rsid w:val="0D9F6789"/>
    <w:rsid w:val="11471373"/>
    <w:rsid w:val="135C39E6"/>
    <w:rsid w:val="157A0016"/>
    <w:rsid w:val="1F3C72F1"/>
    <w:rsid w:val="245164F8"/>
    <w:rsid w:val="248B67B7"/>
    <w:rsid w:val="273A1745"/>
    <w:rsid w:val="2A122D08"/>
    <w:rsid w:val="2A7A103B"/>
    <w:rsid w:val="2EF46B01"/>
    <w:rsid w:val="376F79A4"/>
    <w:rsid w:val="38D50CA4"/>
    <w:rsid w:val="3B4D0575"/>
    <w:rsid w:val="40F11CD8"/>
    <w:rsid w:val="42715477"/>
    <w:rsid w:val="435F2449"/>
    <w:rsid w:val="53590A0F"/>
    <w:rsid w:val="57F60D0F"/>
    <w:rsid w:val="5A9E37F0"/>
    <w:rsid w:val="5C11754B"/>
    <w:rsid w:val="5D562E39"/>
    <w:rsid w:val="603A175F"/>
    <w:rsid w:val="61435703"/>
    <w:rsid w:val="631673B5"/>
    <w:rsid w:val="6446093F"/>
    <w:rsid w:val="65CB17B2"/>
    <w:rsid w:val="66ED4191"/>
    <w:rsid w:val="678362DC"/>
    <w:rsid w:val="68167E0A"/>
    <w:rsid w:val="696F25FD"/>
    <w:rsid w:val="6A3447FA"/>
    <w:rsid w:val="6CEB5369"/>
    <w:rsid w:val="6DAE6822"/>
    <w:rsid w:val="70486942"/>
    <w:rsid w:val="70872990"/>
    <w:rsid w:val="73B43808"/>
    <w:rsid w:val="73F160BE"/>
    <w:rsid w:val="74E9627F"/>
    <w:rsid w:val="78DB57EE"/>
    <w:rsid w:val="7C273DCC"/>
    <w:rsid w:val="7E23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36E02"/>
  <w15:docId w15:val="{EC7458B3-B6C4-429C-B919-405DE0B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basedOn w:val="a0"/>
    <w:link w:val="a6"/>
    <w:qFormat/>
    <w:rPr>
      <w:rFonts w:ascii="Tahoma" w:eastAsia="微软雅黑" w:hAnsi="Tahoma" w:cs="Arial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Kingsoft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wangbiao</cp:lastModifiedBy>
  <cp:revision>6</cp:revision>
  <cp:lastPrinted>2020-07-15T06:52:00Z</cp:lastPrinted>
  <dcterms:created xsi:type="dcterms:W3CDTF">2014-10-29T12:08:00Z</dcterms:created>
  <dcterms:modified xsi:type="dcterms:W3CDTF">2021-01-06T02:10:00Z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