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BEA1B" w14:textId="6E796524" w:rsidR="00DC4963" w:rsidRPr="0079569A" w:rsidRDefault="00EF13C4" w:rsidP="00A01982">
      <w:pPr>
        <w:spacing w:afterLines="100" w:after="240"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79569A">
        <w:rPr>
          <w:rFonts w:ascii="华文中宋" w:eastAsia="华文中宋" w:hAnsi="华文中宋" w:hint="eastAsia"/>
          <w:sz w:val="36"/>
          <w:szCs w:val="36"/>
        </w:rPr>
        <w:t>公共卫生</w:t>
      </w:r>
      <w:r w:rsidR="00DC4963" w:rsidRPr="0079569A">
        <w:rPr>
          <w:rFonts w:ascii="华文中宋" w:eastAsia="华文中宋" w:hAnsi="华文中宋" w:hint="eastAsia"/>
          <w:sz w:val="36"/>
          <w:szCs w:val="36"/>
        </w:rPr>
        <w:t>学</w:t>
      </w:r>
      <w:r w:rsidR="007166EB" w:rsidRPr="0079569A">
        <w:rPr>
          <w:rFonts w:ascii="华文中宋" w:eastAsia="华文中宋" w:hAnsi="华文中宋" w:hint="eastAsia"/>
          <w:sz w:val="36"/>
          <w:szCs w:val="36"/>
        </w:rPr>
        <w:t>院</w:t>
      </w:r>
      <w:r w:rsidR="00DC4963" w:rsidRPr="0079569A">
        <w:rPr>
          <w:rFonts w:ascii="华文中宋" w:eastAsia="华文中宋" w:hAnsi="华文中宋" w:hint="eastAsia"/>
          <w:sz w:val="36"/>
          <w:szCs w:val="36"/>
        </w:rPr>
        <w:t>硕士生复试</w:t>
      </w:r>
      <w:r w:rsidR="0079569A">
        <w:rPr>
          <w:rFonts w:ascii="华文中宋" w:eastAsia="华文中宋" w:hAnsi="华文中宋" w:hint="eastAsia"/>
          <w:sz w:val="36"/>
          <w:szCs w:val="36"/>
        </w:rPr>
        <w:t>考核内容</w:t>
      </w:r>
    </w:p>
    <w:p w14:paraId="5D510638" w14:textId="3D031156" w:rsidR="00DC4963" w:rsidRPr="0079569A" w:rsidRDefault="0079569A">
      <w:pPr>
        <w:pStyle w:val="a3"/>
        <w:spacing w:line="360" w:lineRule="auto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</w:t>
      </w:r>
      <w:r w:rsidRPr="0079569A">
        <w:rPr>
          <w:rFonts w:ascii="黑体" w:eastAsia="黑体" w:hAnsi="黑体" w:cs="宋体" w:hint="eastAsia"/>
          <w:sz w:val="32"/>
          <w:szCs w:val="32"/>
        </w:rPr>
        <w:t>学术型</w:t>
      </w:r>
    </w:p>
    <w:p w14:paraId="6A665347" w14:textId="6CF16373" w:rsidR="004C47EC" w:rsidRPr="0079569A" w:rsidRDefault="004C47EC" w:rsidP="0079569A">
      <w:pPr>
        <w:pStyle w:val="a3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bCs/>
          <w:sz w:val="32"/>
          <w:szCs w:val="32"/>
        </w:rPr>
        <w:t>1</w:t>
      </w:r>
      <w:r w:rsidR="0079569A">
        <w:rPr>
          <w:rFonts w:ascii="仿宋" w:eastAsia="仿宋" w:hAnsi="仿宋" w:hint="eastAsia"/>
          <w:bCs/>
          <w:sz w:val="32"/>
          <w:szCs w:val="32"/>
        </w:rPr>
        <w:t>.</w:t>
      </w:r>
      <w:r w:rsidRPr="0079569A">
        <w:rPr>
          <w:rFonts w:ascii="仿宋" w:eastAsia="仿宋" w:hAnsi="仿宋" w:hint="eastAsia"/>
          <w:bCs/>
          <w:sz w:val="32"/>
          <w:szCs w:val="32"/>
        </w:rPr>
        <w:t>复试方式</w:t>
      </w:r>
    </w:p>
    <w:p w14:paraId="7295BA49" w14:textId="39E942D7" w:rsidR="004C47EC" w:rsidRPr="0079569A" w:rsidRDefault="004C47EC" w:rsidP="0079569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笔试、面试（含实验操作）相结合，笔试成绩满分200分，含专业课和专业外语。面试成绩满分100分。</w:t>
      </w:r>
    </w:p>
    <w:p w14:paraId="0EBD9005" w14:textId="1A35133F" w:rsidR="004C47EC" w:rsidRPr="0079569A" w:rsidRDefault="0079569A" w:rsidP="001A412B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4C47EC" w:rsidRPr="0079569A">
        <w:rPr>
          <w:rFonts w:ascii="仿宋" w:eastAsia="仿宋" w:hAnsi="仿宋" w:hint="eastAsia"/>
          <w:sz w:val="32"/>
          <w:szCs w:val="32"/>
        </w:rPr>
        <w:t>复试笔试科目：</w:t>
      </w:r>
      <w:bookmarkStart w:id="0" w:name="_GoBack"/>
      <w:bookmarkEnd w:id="0"/>
    </w:p>
    <w:p w14:paraId="194AD188" w14:textId="3792BB44" w:rsidR="004C47EC" w:rsidRPr="0079569A" w:rsidRDefault="004C47EC" w:rsidP="004C47EC">
      <w:pPr>
        <w:spacing w:line="360" w:lineRule="auto"/>
        <w:ind w:firstLineChars="50" w:firstLine="16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 xml:space="preserve">　　流行病学、卫生统计学、</w:t>
      </w:r>
      <w:r w:rsidR="00205102" w:rsidRPr="0079569A">
        <w:rPr>
          <w:rFonts w:ascii="仿宋" w:eastAsia="仿宋" w:hAnsi="仿宋" w:hint="eastAsia"/>
          <w:sz w:val="32"/>
          <w:szCs w:val="32"/>
        </w:rPr>
        <w:t>《医学微生物学》</w:t>
      </w:r>
      <w:r w:rsidRPr="0079569A">
        <w:rPr>
          <w:rFonts w:ascii="仿宋" w:eastAsia="仿宋" w:hAnsi="仿宋" w:hint="eastAsia"/>
          <w:sz w:val="32"/>
          <w:szCs w:val="32"/>
        </w:rPr>
        <w:t>、妇女保健学、营养与食品卫生学、毒理学基础、职业卫生与职业医学、环境卫生学、仪器分析等</w:t>
      </w:r>
    </w:p>
    <w:p w14:paraId="66550D58" w14:textId="2EC4EB79" w:rsidR="004C47EC" w:rsidRPr="0079569A" w:rsidRDefault="004C47EC" w:rsidP="004C47EC">
      <w:pPr>
        <w:spacing w:line="360" w:lineRule="auto"/>
        <w:ind w:firstLineChars="50" w:firstLine="16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 xml:space="preserve">　　专业外语（各专业）。</w:t>
      </w:r>
    </w:p>
    <w:p w14:paraId="67EDD8FC" w14:textId="77777777" w:rsidR="004C47EC" w:rsidRPr="0079569A" w:rsidRDefault="004C47EC" w:rsidP="0079569A">
      <w:pPr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79569A">
        <w:rPr>
          <w:rFonts w:ascii="仿宋" w:eastAsia="仿宋" w:hAnsi="仿宋" w:hint="eastAsia"/>
          <w:bCs/>
          <w:sz w:val="32"/>
          <w:szCs w:val="32"/>
        </w:rPr>
        <w:t>3.</w:t>
      </w:r>
      <w:r w:rsidR="00A01982" w:rsidRPr="0079569A">
        <w:rPr>
          <w:rFonts w:ascii="仿宋" w:eastAsia="仿宋" w:hAnsi="仿宋" w:hint="eastAsia"/>
          <w:bCs/>
          <w:sz w:val="32"/>
          <w:szCs w:val="32"/>
        </w:rPr>
        <w:t>面试内容</w:t>
      </w:r>
    </w:p>
    <w:p w14:paraId="2AAA2A98" w14:textId="77777777" w:rsidR="004C47EC" w:rsidRPr="0079569A" w:rsidRDefault="004C47EC" w:rsidP="004C47EC">
      <w:pPr>
        <w:spacing w:line="360" w:lineRule="auto"/>
        <w:ind w:firstLineChars="50" w:firstLine="16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 xml:space="preserve">　　外国语、专业口试（70分）</w:t>
      </w:r>
    </w:p>
    <w:p w14:paraId="5D30C409" w14:textId="77777777" w:rsidR="004C47EC" w:rsidRPr="0079569A" w:rsidRDefault="004C47EC" w:rsidP="004C47EC">
      <w:pPr>
        <w:spacing w:line="360" w:lineRule="auto"/>
        <w:ind w:firstLineChars="50" w:firstLine="16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 xml:space="preserve">　　实验技能测试：专业操作（30分）</w:t>
      </w:r>
    </w:p>
    <w:p w14:paraId="39DE78B2" w14:textId="0D329C28" w:rsidR="004C47EC" w:rsidRPr="0079569A" w:rsidRDefault="004C47EC" w:rsidP="0079569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bCs/>
          <w:sz w:val="32"/>
          <w:szCs w:val="32"/>
        </w:rPr>
        <w:t>4.复试笔试科目及加试科目参考书目</w:t>
      </w:r>
    </w:p>
    <w:p w14:paraId="26C9289F" w14:textId="77777777" w:rsidR="004C47EC" w:rsidRPr="0079569A" w:rsidRDefault="004C47EC" w:rsidP="004C47EC">
      <w:pPr>
        <w:spacing w:line="360" w:lineRule="auto"/>
        <w:ind w:firstLineChars="50" w:firstLine="160"/>
        <w:rPr>
          <w:rFonts w:ascii="仿宋" w:eastAsia="仿宋" w:hAnsi="仿宋"/>
          <w:bCs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《职业卫生与职业医学》（第七版）（卫生部规划教材，预防医学专业用），孙贵范主编，人民卫生出版社。</w:t>
      </w:r>
    </w:p>
    <w:p w14:paraId="0E281B14" w14:textId="77777777" w:rsidR="004C47EC" w:rsidRPr="0079569A" w:rsidRDefault="004C47EC" w:rsidP="004C47EC">
      <w:pPr>
        <w:spacing w:line="360" w:lineRule="auto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《环境卫生学》（第七版）（卫生部规划教材，预防医学专业用），杨克敌主编，人民卫生出版社。</w:t>
      </w:r>
    </w:p>
    <w:p w14:paraId="33A39466" w14:textId="77777777" w:rsidR="004C47EC" w:rsidRPr="0079569A" w:rsidRDefault="004C47EC" w:rsidP="004C47EC">
      <w:pPr>
        <w:spacing w:line="360" w:lineRule="auto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《营养与食品卫生学》（第八版）（国家卫生计生委规划教材，供预防医学类专业用），孙长颢主编，人民卫生出版社。</w:t>
      </w:r>
    </w:p>
    <w:p w14:paraId="2580E77F" w14:textId="77777777" w:rsidR="004C47EC" w:rsidRPr="0079569A" w:rsidRDefault="004C47EC" w:rsidP="004C47EC">
      <w:pPr>
        <w:spacing w:line="360" w:lineRule="auto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lastRenderedPageBreak/>
        <w:t>《流行病学》（第</w:t>
      </w:r>
      <w:r w:rsidR="001D57BF" w:rsidRPr="0079569A">
        <w:rPr>
          <w:rFonts w:ascii="仿宋" w:eastAsia="仿宋" w:hAnsi="仿宋" w:hint="eastAsia"/>
          <w:sz w:val="32"/>
          <w:szCs w:val="32"/>
        </w:rPr>
        <w:t>八</w:t>
      </w:r>
      <w:r w:rsidRPr="0079569A">
        <w:rPr>
          <w:rFonts w:ascii="仿宋" w:eastAsia="仿宋" w:hAnsi="仿宋" w:hint="eastAsia"/>
          <w:sz w:val="32"/>
          <w:szCs w:val="32"/>
        </w:rPr>
        <w:t>版）（卫生部规划教材，预防医学专业用），詹思延主编，人民卫生出版社出版。</w:t>
      </w:r>
    </w:p>
    <w:p w14:paraId="5D3DAFD4" w14:textId="77777777" w:rsidR="004C47EC" w:rsidRPr="0079569A" w:rsidRDefault="004C47EC" w:rsidP="004C47EC">
      <w:pPr>
        <w:spacing w:line="360" w:lineRule="auto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《医学统计学》，山东大学公共卫生学院卫生统计学教研室编写。</w:t>
      </w:r>
    </w:p>
    <w:p w14:paraId="228F36CD" w14:textId="77777777" w:rsidR="004C47EC" w:rsidRPr="0079569A" w:rsidRDefault="004C47EC" w:rsidP="004C47EC">
      <w:pPr>
        <w:spacing w:line="360" w:lineRule="auto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《医学统计学》（第八版）（全国高等学校教材、国家卫生与计划生育委员会“十三五”规划教材），李晓松主编，人民卫生出版社。</w:t>
      </w:r>
    </w:p>
    <w:p w14:paraId="6B3627B1" w14:textId="77777777" w:rsidR="004C47EC" w:rsidRPr="0079569A" w:rsidRDefault="004C47EC" w:rsidP="004C47EC">
      <w:pPr>
        <w:spacing w:line="360" w:lineRule="auto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《仪器分析》（第二版），李磊、高希宝主编，人民卫生出版社；</w:t>
      </w:r>
    </w:p>
    <w:p w14:paraId="179DAD9C" w14:textId="77777777" w:rsidR="004C47EC" w:rsidRPr="0079569A" w:rsidRDefault="004C47EC" w:rsidP="004C47EC">
      <w:pPr>
        <w:spacing w:line="360" w:lineRule="auto"/>
        <w:ind w:firstLineChars="50" w:firstLine="16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《分析化学》（第二版），毋福海主编，人民卫生出版社；</w:t>
      </w:r>
    </w:p>
    <w:p w14:paraId="1719FA56" w14:textId="77777777" w:rsidR="004C47EC" w:rsidRPr="0079569A" w:rsidRDefault="004C47EC" w:rsidP="004C47EC">
      <w:pPr>
        <w:spacing w:line="360" w:lineRule="auto"/>
        <w:ind w:firstLineChars="50" w:firstLine="16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《食品理化检验》（第二版），黎源倩、叶蔚云主编，人民卫生出版社；</w:t>
      </w:r>
    </w:p>
    <w:p w14:paraId="5AA585B7" w14:textId="77777777" w:rsidR="004C47EC" w:rsidRPr="0079569A" w:rsidRDefault="004C47EC" w:rsidP="004C47EC">
      <w:pPr>
        <w:spacing w:line="360" w:lineRule="auto"/>
        <w:ind w:firstLineChars="50" w:firstLine="16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《水质理化检验》（第二版），康维钧、张翼翔主编，人民卫生出版社；</w:t>
      </w:r>
    </w:p>
    <w:p w14:paraId="1B079A78" w14:textId="77777777" w:rsidR="004C47EC" w:rsidRPr="0079569A" w:rsidRDefault="004C47EC" w:rsidP="004C47EC">
      <w:pPr>
        <w:spacing w:line="360" w:lineRule="auto"/>
        <w:ind w:firstLineChars="50" w:firstLine="16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《空气理化检验》（第二版），吕昌银主编，人民卫生出版社；</w:t>
      </w:r>
    </w:p>
    <w:p w14:paraId="0DBDB108" w14:textId="77777777" w:rsidR="004C47EC" w:rsidRPr="0079569A" w:rsidRDefault="004C47EC" w:rsidP="004C47EC">
      <w:pPr>
        <w:spacing w:line="360" w:lineRule="auto"/>
        <w:ind w:firstLineChars="50" w:firstLine="16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《生物材料检验》（第二版），孙承均主编，人民卫生出版社；。</w:t>
      </w:r>
    </w:p>
    <w:p w14:paraId="321B4DBE" w14:textId="77777777" w:rsidR="00394436" w:rsidRPr="0079569A" w:rsidRDefault="00394436" w:rsidP="00394436">
      <w:pPr>
        <w:spacing w:line="360" w:lineRule="auto"/>
        <w:ind w:firstLineChars="50" w:firstLine="16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《妇女保健学》（全国高等学校教材），熊庆、王临虹主编，人民卫生出版社。</w:t>
      </w:r>
    </w:p>
    <w:p w14:paraId="0CEA575E" w14:textId="77777777" w:rsidR="00394436" w:rsidRPr="0079569A" w:rsidRDefault="00394436" w:rsidP="00394436">
      <w:pPr>
        <w:spacing w:line="360" w:lineRule="auto"/>
        <w:ind w:firstLineChars="50" w:firstLine="16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《儿童少年卫生学》（第八版）（卫生部规划教材，预防医学专业用），陶芳标主编，人民卫生出版社。</w:t>
      </w:r>
    </w:p>
    <w:p w14:paraId="7C5FF38A" w14:textId="15266381" w:rsidR="00FE07E4" w:rsidRPr="0079569A" w:rsidRDefault="00FE07E4" w:rsidP="00394436">
      <w:pPr>
        <w:spacing w:line="360" w:lineRule="auto"/>
        <w:ind w:firstLineChars="50" w:firstLine="16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lastRenderedPageBreak/>
        <w:t>《病毒学检验》，（第一版）李洪源主编，或（第二版）裴晓芳主编，人民卫生出版社。</w:t>
      </w:r>
    </w:p>
    <w:p w14:paraId="190C2C25" w14:textId="0F74514F" w:rsidR="004C47EC" w:rsidRPr="0079569A" w:rsidRDefault="004C47EC" w:rsidP="004C47EC">
      <w:pPr>
        <w:spacing w:line="360" w:lineRule="auto"/>
        <w:ind w:firstLineChars="50" w:firstLine="16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《医学微生物学》（第八版）（卫生部规划教材），李凡主编，人民卫生出版社。</w:t>
      </w:r>
    </w:p>
    <w:p w14:paraId="03063DFE" w14:textId="77777777" w:rsidR="004C47EC" w:rsidRPr="0079569A" w:rsidRDefault="004C47EC" w:rsidP="004C47EC">
      <w:pPr>
        <w:spacing w:line="360" w:lineRule="auto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《基础病毒学》，莽克强主编，化学工业出版社。</w:t>
      </w:r>
    </w:p>
    <w:p w14:paraId="2184F5BE" w14:textId="1326FC51" w:rsidR="004C47EC" w:rsidRPr="0079569A" w:rsidRDefault="004C47EC" w:rsidP="004C47EC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04D443E9" w14:textId="77777777" w:rsidR="004C47EC" w:rsidRPr="0079569A" w:rsidRDefault="004C47EC" w:rsidP="004C47EC">
      <w:pPr>
        <w:spacing w:line="360" w:lineRule="auto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《毒理学基础》（第七版）（卫生部规划教材，预防医学专业用），孙志伟主编，人民卫生出版社。</w:t>
      </w:r>
    </w:p>
    <w:p w14:paraId="5E3DE981" w14:textId="77777777" w:rsidR="004C47EC" w:rsidRPr="0079569A" w:rsidRDefault="004C47EC" w:rsidP="004C47EC">
      <w:pPr>
        <w:spacing w:line="360" w:lineRule="auto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《预防医学》（第六版），傅华主编，人民卫生出版社2013年版。</w:t>
      </w:r>
    </w:p>
    <w:p w14:paraId="0833EBFC" w14:textId="77777777" w:rsidR="004C47EC" w:rsidRPr="0079569A" w:rsidRDefault="004C47EC" w:rsidP="004C47EC">
      <w:pPr>
        <w:spacing w:line="360" w:lineRule="auto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《管理学基础》，第二版，2013年，人民卫生出版社。</w:t>
      </w:r>
    </w:p>
    <w:p w14:paraId="4AF0C829" w14:textId="77777777" w:rsidR="004C47EC" w:rsidRPr="0079569A" w:rsidRDefault="004C47EC" w:rsidP="004C47EC">
      <w:pPr>
        <w:spacing w:line="360" w:lineRule="auto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《社会医学》2013年版，人民卫生出版社。</w:t>
      </w:r>
    </w:p>
    <w:p w14:paraId="123BADC8" w14:textId="77777777" w:rsidR="004C47EC" w:rsidRPr="0079569A" w:rsidRDefault="004C47EC" w:rsidP="004C47EC">
      <w:pPr>
        <w:spacing w:line="360" w:lineRule="auto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《卫生事业管理学》2013年版，人民卫生出版社。</w:t>
      </w:r>
    </w:p>
    <w:p w14:paraId="16867FD1" w14:textId="77777777" w:rsidR="004C47EC" w:rsidRPr="0079569A" w:rsidRDefault="004C47EC" w:rsidP="004C47EC">
      <w:pPr>
        <w:spacing w:line="360" w:lineRule="auto"/>
        <w:rPr>
          <w:rFonts w:ascii="仿宋" w:eastAsia="仿宋" w:hAnsi="仿宋" w:cs="宋体"/>
          <w:sz w:val="32"/>
          <w:szCs w:val="32"/>
        </w:rPr>
      </w:pPr>
    </w:p>
    <w:p w14:paraId="40E22435" w14:textId="1DD79349" w:rsidR="004C47EC" w:rsidRPr="0079569A" w:rsidRDefault="00EF13C4" w:rsidP="0079569A">
      <w:pPr>
        <w:pStyle w:val="a3"/>
        <w:spacing w:line="360" w:lineRule="auto"/>
        <w:jc w:val="left"/>
        <w:rPr>
          <w:rFonts w:ascii="黑体" w:eastAsia="黑体" w:hAnsi="黑体" w:cs="宋体"/>
          <w:sz w:val="32"/>
          <w:szCs w:val="32"/>
        </w:rPr>
      </w:pPr>
      <w:r w:rsidRPr="0079569A">
        <w:rPr>
          <w:rFonts w:ascii="黑体" w:eastAsia="黑体" w:hAnsi="黑体" w:cs="宋体" w:hint="eastAsia"/>
          <w:sz w:val="32"/>
          <w:szCs w:val="32"/>
        </w:rPr>
        <w:t>二</w:t>
      </w:r>
      <w:r w:rsidR="004C47EC" w:rsidRPr="0079569A">
        <w:rPr>
          <w:rFonts w:ascii="黑体" w:eastAsia="黑体" w:hAnsi="黑体" w:cs="宋体" w:hint="eastAsia"/>
          <w:sz w:val="32"/>
          <w:szCs w:val="32"/>
        </w:rPr>
        <w:t>、专业</w:t>
      </w:r>
      <w:r w:rsidR="0079569A" w:rsidRPr="0079569A">
        <w:rPr>
          <w:rFonts w:ascii="黑体" w:eastAsia="黑体" w:hAnsi="黑体" w:cs="宋体" w:hint="eastAsia"/>
          <w:sz w:val="32"/>
          <w:szCs w:val="32"/>
        </w:rPr>
        <w:t>学位</w:t>
      </w:r>
    </w:p>
    <w:p w14:paraId="3ED9D086" w14:textId="5CBA2313" w:rsidR="004C47EC" w:rsidRPr="0079569A" w:rsidRDefault="0079569A" w:rsidP="004C47EC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4C47EC" w:rsidRPr="0079569A">
        <w:rPr>
          <w:rFonts w:ascii="仿宋" w:eastAsia="仿宋" w:hAnsi="仿宋" w:hint="eastAsia"/>
          <w:sz w:val="32"/>
          <w:szCs w:val="32"/>
        </w:rPr>
        <w:t>.复试要求</w:t>
      </w:r>
    </w:p>
    <w:p w14:paraId="4A5D18CF" w14:textId="77777777" w:rsidR="0079569A" w:rsidRDefault="001713E9" w:rsidP="004C47E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t>除公共卫生应急管理方向外，</w:t>
      </w:r>
      <w:r w:rsidR="004C47EC" w:rsidRPr="0079569A">
        <w:rPr>
          <w:rFonts w:ascii="仿宋" w:eastAsia="仿宋" w:hAnsi="仿宋" w:hint="eastAsia"/>
          <w:sz w:val="32"/>
          <w:szCs w:val="32"/>
        </w:rPr>
        <w:t>具有复试资格的考生，复试前选定专业方向，跟随该专业的学术型考生一起复试</w:t>
      </w:r>
      <w:r w:rsidR="00CB41FC" w:rsidRPr="0079569A">
        <w:rPr>
          <w:rFonts w:ascii="仿宋" w:eastAsia="仿宋" w:hAnsi="仿宋" w:hint="eastAsia"/>
          <w:sz w:val="32"/>
          <w:szCs w:val="32"/>
        </w:rPr>
        <w:t>。</w:t>
      </w:r>
      <w:r w:rsidRPr="0079569A">
        <w:rPr>
          <w:rFonts w:ascii="仿宋" w:eastAsia="仿宋" w:hAnsi="仿宋" w:hint="eastAsia"/>
          <w:sz w:val="32"/>
          <w:szCs w:val="32"/>
        </w:rPr>
        <w:t>公共卫生应急管理方向笔试科目为卫生应急管理（参考书目：《卫生应急管理》2013年版，人民卫生出版社），复试由学院统一组织。</w:t>
      </w:r>
      <w:r w:rsidR="00CB41FC" w:rsidRPr="0079569A">
        <w:rPr>
          <w:rFonts w:ascii="仿宋" w:eastAsia="仿宋" w:hAnsi="仿宋" w:hint="eastAsia"/>
          <w:sz w:val="32"/>
          <w:szCs w:val="32"/>
        </w:rPr>
        <w:t>面试</w:t>
      </w:r>
      <w:r w:rsidR="00CB41FC" w:rsidRPr="0079569A">
        <w:rPr>
          <w:rFonts w:ascii="仿宋" w:eastAsia="仿宋" w:hAnsi="仿宋"/>
          <w:sz w:val="32"/>
          <w:szCs w:val="32"/>
        </w:rPr>
        <w:t>内容更注重</w:t>
      </w:r>
      <w:r w:rsidR="00CB41FC" w:rsidRPr="0079569A">
        <w:rPr>
          <w:rFonts w:ascii="仿宋" w:eastAsia="仿宋" w:hAnsi="仿宋" w:hint="eastAsia"/>
          <w:sz w:val="32"/>
          <w:szCs w:val="32"/>
        </w:rPr>
        <w:t>公共卫生专业领域实际工作和管理工作能力。</w:t>
      </w:r>
    </w:p>
    <w:p w14:paraId="45217C59" w14:textId="745824B2" w:rsidR="004C47EC" w:rsidRPr="0079569A" w:rsidRDefault="004C47EC" w:rsidP="004C47E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9569A">
        <w:rPr>
          <w:rFonts w:ascii="仿宋" w:eastAsia="仿宋" w:hAnsi="仿宋" w:hint="eastAsia"/>
          <w:sz w:val="32"/>
          <w:szCs w:val="32"/>
        </w:rPr>
        <w:lastRenderedPageBreak/>
        <w:t>复试笔试科目及加试科目参考书目</w:t>
      </w:r>
      <w:r w:rsidRPr="0079569A">
        <w:rPr>
          <w:rFonts w:ascii="仿宋" w:eastAsia="仿宋" w:hAnsi="仿宋" w:hint="eastAsia"/>
          <w:bCs/>
          <w:sz w:val="32"/>
          <w:szCs w:val="32"/>
        </w:rPr>
        <w:t>参见我院学术型复试</w:t>
      </w:r>
      <w:r w:rsidR="0079569A">
        <w:rPr>
          <w:rFonts w:ascii="仿宋" w:eastAsia="仿宋" w:hAnsi="仿宋" w:hint="eastAsia"/>
          <w:bCs/>
          <w:sz w:val="32"/>
          <w:szCs w:val="32"/>
        </w:rPr>
        <w:t>考核内容</w:t>
      </w:r>
      <w:r w:rsidRPr="0079569A">
        <w:rPr>
          <w:rFonts w:ascii="仿宋" w:eastAsia="仿宋" w:hAnsi="仿宋" w:hint="eastAsia"/>
          <w:bCs/>
          <w:sz w:val="32"/>
          <w:szCs w:val="32"/>
        </w:rPr>
        <w:t>。</w:t>
      </w:r>
    </w:p>
    <w:p w14:paraId="7EA68650" w14:textId="77777777" w:rsidR="00DC4963" w:rsidRPr="0079569A" w:rsidRDefault="00DC4963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DC4963" w:rsidRPr="0079569A" w:rsidSect="00C136CA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16C9B" w14:textId="77777777" w:rsidR="00625CE2" w:rsidRDefault="00625CE2" w:rsidP="00A0588E">
      <w:r>
        <w:separator/>
      </w:r>
    </w:p>
  </w:endnote>
  <w:endnote w:type="continuationSeparator" w:id="0">
    <w:p w14:paraId="7B44500E" w14:textId="77777777" w:rsidR="00625CE2" w:rsidRDefault="00625CE2" w:rsidP="00A0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EE5B3" w14:textId="77777777" w:rsidR="00625CE2" w:rsidRDefault="00625CE2" w:rsidP="00A0588E">
      <w:r>
        <w:separator/>
      </w:r>
    </w:p>
  </w:footnote>
  <w:footnote w:type="continuationSeparator" w:id="0">
    <w:p w14:paraId="3789AAE7" w14:textId="77777777" w:rsidR="00625CE2" w:rsidRDefault="00625CE2" w:rsidP="00A0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7542CED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A6BAC7D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11E4C8E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2A92937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887221D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BDA4EDF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900219E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CDFE30C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265A9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2230DBE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"/>
  <w:drawingGridHorizontalSpacing w:val="110"/>
  <w:drawingGridVerticalSpacing w:val="156"/>
  <w:displayHorizont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815512"/>
    <w:rsid w:val="00003A28"/>
    <w:rsid w:val="00061764"/>
    <w:rsid w:val="00101206"/>
    <w:rsid w:val="001713E9"/>
    <w:rsid w:val="001A05DB"/>
    <w:rsid w:val="001A412B"/>
    <w:rsid w:val="001D57BF"/>
    <w:rsid w:val="001E7560"/>
    <w:rsid w:val="00205102"/>
    <w:rsid w:val="00274B12"/>
    <w:rsid w:val="002A5D8B"/>
    <w:rsid w:val="003002CD"/>
    <w:rsid w:val="0032023C"/>
    <w:rsid w:val="00394436"/>
    <w:rsid w:val="003F5DB2"/>
    <w:rsid w:val="004C47EC"/>
    <w:rsid w:val="00536A3B"/>
    <w:rsid w:val="00550D7A"/>
    <w:rsid w:val="00552C7B"/>
    <w:rsid w:val="005645B4"/>
    <w:rsid w:val="005B37AF"/>
    <w:rsid w:val="00625CE2"/>
    <w:rsid w:val="00626698"/>
    <w:rsid w:val="00660D86"/>
    <w:rsid w:val="006674CC"/>
    <w:rsid w:val="006B43A7"/>
    <w:rsid w:val="006C1348"/>
    <w:rsid w:val="006C596D"/>
    <w:rsid w:val="007166EB"/>
    <w:rsid w:val="00735700"/>
    <w:rsid w:val="00742D08"/>
    <w:rsid w:val="0074683B"/>
    <w:rsid w:val="0079569A"/>
    <w:rsid w:val="007A42D3"/>
    <w:rsid w:val="007B4A89"/>
    <w:rsid w:val="007C6A6C"/>
    <w:rsid w:val="007D3564"/>
    <w:rsid w:val="00815512"/>
    <w:rsid w:val="0082167A"/>
    <w:rsid w:val="00852557"/>
    <w:rsid w:val="008728BC"/>
    <w:rsid w:val="0088021D"/>
    <w:rsid w:val="008A5400"/>
    <w:rsid w:val="00901B27"/>
    <w:rsid w:val="009202A4"/>
    <w:rsid w:val="00944249"/>
    <w:rsid w:val="009840F6"/>
    <w:rsid w:val="009908B1"/>
    <w:rsid w:val="00994CBB"/>
    <w:rsid w:val="009A0395"/>
    <w:rsid w:val="009C20A4"/>
    <w:rsid w:val="009F0B5F"/>
    <w:rsid w:val="00A01982"/>
    <w:rsid w:val="00A0588E"/>
    <w:rsid w:val="00A07A3A"/>
    <w:rsid w:val="00A165A5"/>
    <w:rsid w:val="00A622FC"/>
    <w:rsid w:val="00A73B72"/>
    <w:rsid w:val="00A94847"/>
    <w:rsid w:val="00AB00AE"/>
    <w:rsid w:val="00AD4C7A"/>
    <w:rsid w:val="00B26EE8"/>
    <w:rsid w:val="00B361B1"/>
    <w:rsid w:val="00B607DD"/>
    <w:rsid w:val="00C124F8"/>
    <w:rsid w:val="00C136CA"/>
    <w:rsid w:val="00C240E5"/>
    <w:rsid w:val="00C40237"/>
    <w:rsid w:val="00C5714D"/>
    <w:rsid w:val="00CB41FC"/>
    <w:rsid w:val="00CC373B"/>
    <w:rsid w:val="00DB64C0"/>
    <w:rsid w:val="00DC4963"/>
    <w:rsid w:val="00E80824"/>
    <w:rsid w:val="00EF073E"/>
    <w:rsid w:val="00EF13C4"/>
    <w:rsid w:val="00EF6241"/>
    <w:rsid w:val="00F03C48"/>
    <w:rsid w:val="00F65916"/>
    <w:rsid w:val="00F72421"/>
    <w:rsid w:val="00F756DE"/>
    <w:rsid w:val="00FB3284"/>
    <w:rsid w:val="00FE07E4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4F2E9C"/>
  <w15:docId w15:val="{25CA4E93-100B-4637-90A3-DA96605F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6CA"/>
    <w:pPr>
      <w:adjustRightInd w:val="0"/>
      <w:snapToGrid w:val="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136CA"/>
    <w:pPr>
      <w:widowControl w:val="0"/>
      <w:adjustRightInd/>
      <w:snapToGrid/>
      <w:jc w:val="both"/>
    </w:pPr>
    <w:rPr>
      <w:rFonts w:ascii="宋体" w:eastAsia="宋体" w:cs="Courier New"/>
      <w:kern w:val="2"/>
      <w:sz w:val="21"/>
      <w:szCs w:val="21"/>
    </w:rPr>
  </w:style>
  <w:style w:type="paragraph" w:styleId="a5">
    <w:name w:val="header"/>
    <w:basedOn w:val="a"/>
    <w:rsid w:val="00C136C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footer"/>
    <w:basedOn w:val="a"/>
    <w:rsid w:val="00C136C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Balloon Text"/>
    <w:basedOn w:val="a"/>
    <w:rsid w:val="00C136CA"/>
    <w:rPr>
      <w:sz w:val="18"/>
      <w:szCs w:val="18"/>
    </w:rPr>
  </w:style>
  <w:style w:type="character" w:styleId="a8">
    <w:name w:val="Strong"/>
    <w:qFormat/>
    <w:rsid w:val="00C136CA"/>
    <w:rPr>
      <w:b/>
    </w:rPr>
  </w:style>
  <w:style w:type="paragraph" w:styleId="a9">
    <w:name w:val="Normal (Web)"/>
    <w:rsid w:val="00C136CA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character" w:customStyle="1" w:styleId="a4">
    <w:name w:val="纯文本 字符"/>
    <w:basedOn w:val="a0"/>
    <w:link w:val="a3"/>
    <w:rsid w:val="004C47EC"/>
    <w:rPr>
      <w:rFonts w:ascii="宋体" w:hAnsi="Tahoma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DAC25E-0191-462E-B318-E56DFCEF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孔伟</cp:lastModifiedBy>
  <cp:revision>12</cp:revision>
  <cp:lastPrinted>2017-07-12T08:36:00Z</cp:lastPrinted>
  <dcterms:created xsi:type="dcterms:W3CDTF">2020-07-10T07:07:00Z</dcterms:created>
  <dcterms:modified xsi:type="dcterms:W3CDTF">2021-01-06T09:08:00Z</dcterms:modified>
</cp:coreProperties>
</file>