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4"/>
        <w:gridCol w:w="829"/>
        <w:gridCol w:w="2968"/>
        <w:gridCol w:w="2895"/>
        <w:gridCol w:w="3203"/>
        <w:gridCol w:w="2125"/>
      </w:tblGrid>
      <w:tr w:rsidR="00772FC7" w14:paraId="3E185C50" w14:textId="77777777">
        <w:trPr>
          <w:cantSplit/>
          <w:jc w:val="center"/>
        </w:trPr>
        <w:tc>
          <w:tcPr>
            <w:tcW w:w="5000" w:type="pct"/>
            <w:gridSpan w:val="6"/>
          </w:tcPr>
          <w:p w14:paraId="58688DE5" w14:textId="77777777" w:rsidR="00772FC7" w:rsidRDefault="00000000">
            <w:pPr>
              <w:pStyle w:val="1"/>
              <w:spacing w:beforeLines="50" w:before="156" w:afterLines="50" w:after="156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ascii="黑体" w:hAnsi="黑体" w:hint="eastAsia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11</w:t>
            </w:r>
            <w:r>
              <w:rPr>
                <w:rFonts w:ascii="黑体" w:hAnsi="黑体" w:hint="eastAsia"/>
                <w:b w:val="0"/>
                <w:sz w:val="24"/>
                <w:szCs w:val="24"/>
              </w:rPr>
              <w:t>文学院</w:t>
            </w:r>
          </w:p>
        </w:tc>
      </w:tr>
      <w:tr w:rsidR="00772FC7" w14:paraId="245996EA" w14:textId="77777777">
        <w:trPr>
          <w:cantSplit/>
          <w:jc w:val="center"/>
        </w:trPr>
        <w:tc>
          <w:tcPr>
            <w:tcW w:w="910" w:type="pct"/>
            <w:vAlign w:val="center"/>
          </w:tcPr>
          <w:p w14:paraId="479A515D" w14:textId="77777777" w:rsidR="00772FC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 w14:paraId="063030A2" w14:textId="77777777" w:rsidR="00772FC7" w:rsidRDefault="00000000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 w14:paraId="01C67426" w14:textId="77777777" w:rsidR="00772FC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 w14:paraId="3562793F" w14:textId="77777777" w:rsidR="00772FC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 w14:paraId="1DD23C82" w14:textId="77777777" w:rsidR="00772FC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 w14:paraId="256810CF" w14:textId="77777777" w:rsidR="00772FC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备注</w:t>
            </w:r>
          </w:p>
        </w:tc>
      </w:tr>
      <w:tr w:rsidR="00772FC7" w14:paraId="6DE112C7" w14:textId="77777777">
        <w:trPr>
          <w:cantSplit/>
          <w:jc w:val="center"/>
        </w:trPr>
        <w:tc>
          <w:tcPr>
            <w:tcW w:w="910" w:type="pct"/>
          </w:tcPr>
          <w:p w14:paraId="1BFF4DF3" w14:textId="77777777" w:rsidR="00772FC7" w:rsidRDefault="00000000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050102语言学及应用语言学</w:t>
            </w:r>
          </w:p>
          <w:p w14:paraId="2C5E2CEF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01实验语音学</w:t>
            </w:r>
          </w:p>
          <w:p w14:paraId="33EE9581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02应用语言学</w:t>
            </w:r>
          </w:p>
          <w:p w14:paraId="62EA570B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03神经语言学</w:t>
            </w:r>
          </w:p>
        </w:tc>
        <w:tc>
          <w:tcPr>
            <w:tcW w:w="282" w:type="pct"/>
          </w:tcPr>
          <w:p w14:paraId="531A3163" w14:textId="77777777" w:rsidR="00772FC7" w:rsidRDefault="00772FC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  <w:vAlign w:val="center"/>
          </w:tcPr>
          <w:p w14:paraId="2EE58E7D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①101思想政治理论</w:t>
            </w:r>
          </w:p>
          <w:p w14:paraId="37981DFD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②201英语（一）</w:t>
            </w:r>
          </w:p>
          <w:p w14:paraId="61C33ED0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③617中国文学史（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含现当代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  <w:p w14:paraId="1A4D8B7B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 w14:paraId="2BEC9FF6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笔试：汉语（含古代汉语和现代汉语）</w:t>
            </w:r>
          </w:p>
          <w:p w14:paraId="2FC175A3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2BCABCD1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《现代汉语》（增订六版），黄伯荣、廖序东主编，高等教育出版社2017年版；《古代汉语》，唐子恒主编，高等教育出版社2016年版</w:t>
            </w:r>
          </w:p>
        </w:tc>
        <w:tc>
          <w:tcPr>
            <w:tcW w:w="721" w:type="pct"/>
          </w:tcPr>
          <w:p w14:paraId="1BBA6629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58EDEA44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1.中国现当代文学</w:t>
            </w:r>
          </w:p>
          <w:p w14:paraId="3A411576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2.外国文学</w:t>
            </w:r>
          </w:p>
        </w:tc>
      </w:tr>
      <w:tr w:rsidR="00772FC7" w14:paraId="37F053E2" w14:textId="77777777">
        <w:trPr>
          <w:cantSplit/>
          <w:jc w:val="center"/>
        </w:trPr>
        <w:tc>
          <w:tcPr>
            <w:tcW w:w="910" w:type="pct"/>
          </w:tcPr>
          <w:p w14:paraId="6E9A3DFF" w14:textId="77777777" w:rsidR="00772FC7" w:rsidRDefault="00000000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050103汉语言文字学</w:t>
            </w:r>
          </w:p>
          <w:p w14:paraId="2E495A72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01现代汉语</w:t>
            </w:r>
          </w:p>
          <w:p w14:paraId="4F1F962A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02汉语史</w:t>
            </w:r>
          </w:p>
          <w:p w14:paraId="09D09F6E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03方言学</w:t>
            </w:r>
          </w:p>
          <w:p w14:paraId="2380EE18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04文字学</w:t>
            </w:r>
          </w:p>
        </w:tc>
        <w:tc>
          <w:tcPr>
            <w:tcW w:w="282" w:type="pct"/>
          </w:tcPr>
          <w:p w14:paraId="243ACBDD" w14:textId="77777777" w:rsidR="00772FC7" w:rsidRDefault="00772FC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7EAB9926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①101思想政治理论</w:t>
            </w:r>
          </w:p>
          <w:p w14:paraId="181F4C08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②201英语（一）</w:t>
            </w:r>
          </w:p>
          <w:p w14:paraId="03B480E3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③617中国文学史（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含现当代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  <w:p w14:paraId="3EC13DDC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 w14:paraId="166F0002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笔试：汉语（含古代汉语和现代汉语）</w:t>
            </w:r>
          </w:p>
          <w:p w14:paraId="3B601376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6FD75B53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《现代汉语》（增订六版），黄伯荣、廖序东主编，高等教育出版社2017年版；《古代汉语》，唐子恒主编，高等教育出版社2016年版</w:t>
            </w:r>
          </w:p>
        </w:tc>
        <w:tc>
          <w:tcPr>
            <w:tcW w:w="721" w:type="pct"/>
          </w:tcPr>
          <w:p w14:paraId="33D7679A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69AE60E0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1.中国现当代文学</w:t>
            </w:r>
          </w:p>
          <w:p w14:paraId="61C75AB9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2.外国文学</w:t>
            </w:r>
          </w:p>
        </w:tc>
      </w:tr>
      <w:tr w:rsidR="00772FC7" w14:paraId="53168E58" w14:textId="77777777">
        <w:trPr>
          <w:cantSplit/>
          <w:jc w:val="center"/>
        </w:trPr>
        <w:tc>
          <w:tcPr>
            <w:tcW w:w="910" w:type="pct"/>
          </w:tcPr>
          <w:p w14:paraId="19CED56D" w14:textId="77777777" w:rsidR="00772FC7" w:rsidRDefault="00000000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050104中国古典文献学</w:t>
            </w:r>
          </w:p>
          <w:p w14:paraId="2EDE85A6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01文史文献研究</w:t>
            </w:r>
          </w:p>
          <w:p w14:paraId="29B9FCFC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02经学文献研究</w:t>
            </w:r>
          </w:p>
          <w:p w14:paraId="5F2B148E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03目录版本校勘学</w:t>
            </w:r>
          </w:p>
          <w:p w14:paraId="7BAC24FF" w14:textId="63DD9BD4" w:rsidR="00772FC7" w:rsidRDefault="00000000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04</w:t>
            </w:r>
            <w:r w:rsidR="00374DF5">
              <w:rPr>
                <w:rFonts w:ascii="宋体" w:eastAsia="宋体" w:hAnsi="宋体" w:cs="宋体" w:hint="eastAsia"/>
                <w:sz w:val="18"/>
                <w:szCs w:val="18"/>
              </w:rPr>
              <w:t>敦煌与道教文献学</w:t>
            </w:r>
          </w:p>
        </w:tc>
        <w:tc>
          <w:tcPr>
            <w:tcW w:w="282" w:type="pct"/>
          </w:tcPr>
          <w:p w14:paraId="16144A2B" w14:textId="77777777" w:rsidR="00772FC7" w:rsidRDefault="00772FC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236E0D18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①101思想政治理论</w:t>
            </w:r>
          </w:p>
          <w:p w14:paraId="4FF91168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②201英语（一）</w:t>
            </w:r>
          </w:p>
          <w:p w14:paraId="211DABC2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③617中国文学史（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含现当代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  <w:p w14:paraId="0A52F750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 w14:paraId="2BE676A1" w14:textId="695DA979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笔试：</w:t>
            </w:r>
            <w:r w:rsidR="00374DF5">
              <w:rPr>
                <w:rFonts w:ascii="宋体" w:eastAsia="宋体" w:hAnsi="宋体" w:cs="宋体" w:hint="eastAsia"/>
                <w:sz w:val="18"/>
                <w:szCs w:val="18"/>
              </w:rPr>
              <w:t>古文阅读</w:t>
            </w:r>
          </w:p>
          <w:p w14:paraId="4361CBAA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19CF160C" w14:textId="01A3B5FC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《古代汉语》，唐子恒主编，高等教育出版社2016年版；《中国文献学》，</w:t>
            </w:r>
            <w:r w:rsidR="00374DF5">
              <w:rPr>
                <w:rFonts w:ascii="宋体" w:eastAsia="宋体" w:hAnsi="宋体" w:cs="宋体" w:hint="eastAsia"/>
                <w:sz w:val="18"/>
                <w:szCs w:val="18"/>
              </w:rPr>
              <w:t>张舜徽著，中州书画社1982年版；《文献学概要》，</w:t>
            </w:r>
            <w:proofErr w:type="gramStart"/>
            <w:r w:rsidR="00374DF5">
              <w:rPr>
                <w:rFonts w:ascii="宋体" w:eastAsia="宋体" w:hAnsi="宋体" w:cs="宋体" w:hint="eastAsia"/>
                <w:sz w:val="18"/>
                <w:szCs w:val="18"/>
              </w:rPr>
              <w:t>杜泽逊著</w:t>
            </w:r>
            <w:proofErr w:type="gramEnd"/>
            <w:r w:rsidR="00374DF5">
              <w:rPr>
                <w:rFonts w:ascii="宋体" w:eastAsia="宋体" w:hAnsi="宋体" w:cs="宋体" w:hint="eastAsia"/>
                <w:sz w:val="18"/>
                <w:szCs w:val="18"/>
              </w:rPr>
              <w:t>，中华书局2001年版</w:t>
            </w:r>
          </w:p>
        </w:tc>
        <w:tc>
          <w:tcPr>
            <w:tcW w:w="721" w:type="pct"/>
          </w:tcPr>
          <w:p w14:paraId="388D834E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27F322FA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1.阅读分析</w:t>
            </w:r>
          </w:p>
          <w:p w14:paraId="359189EB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2.写作</w:t>
            </w:r>
          </w:p>
          <w:p w14:paraId="2B64BF95" w14:textId="77777777" w:rsidR="00772FC7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本专业含中华优秀传统文化专项</w:t>
            </w:r>
          </w:p>
        </w:tc>
      </w:tr>
      <w:tr w:rsidR="00772FC7" w14:paraId="7DE8069E" w14:textId="77777777">
        <w:trPr>
          <w:cantSplit/>
          <w:jc w:val="center"/>
        </w:trPr>
        <w:tc>
          <w:tcPr>
            <w:tcW w:w="910" w:type="pct"/>
          </w:tcPr>
          <w:p w14:paraId="235FB04B" w14:textId="77777777" w:rsidR="00772FC7" w:rsidRDefault="00000000">
            <w:pPr>
              <w:spacing w:line="32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050105中国古代文学</w:t>
            </w:r>
          </w:p>
          <w:p w14:paraId="28FAFD6C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01先秦两汉文学</w:t>
            </w:r>
          </w:p>
          <w:p w14:paraId="3FD8D959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02魏晋南北朝文学</w:t>
            </w:r>
          </w:p>
          <w:p w14:paraId="7D16FF40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03唐宋文学</w:t>
            </w:r>
          </w:p>
          <w:p w14:paraId="764B24DF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04元明清文学</w:t>
            </w:r>
          </w:p>
          <w:p w14:paraId="3BD26B22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05近代文学</w:t>
            </w:r>
          </w:p>
          <w:p w14:paraId="1264D564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06文学之跨学科研究</w:t>
            </w:r>
          </w:p>
          <w:p w14:paraId="415B0F3B" w14:textId="77777777" w:rsidR="00772FC7" w:rsidRDefault="00772FC7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 w14:paraId="5D642339" w14:textId="77777777" w:rsidR="00772FC7" w:rsidRDefault="00772FC7">
            <w:pPr>
              <w:spacing w:line="32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65A824E9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①101思想政治理论</w:t>
            </w:r>
          </w:p>
          <w:p w14:paraId="7E9CEB5D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②201英语（一）</w:t>
            </w:r>
          </w:p>
          <w:p w14:paraId="64FE3E20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③617中国文学史（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含现当代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  <w:p w14:paraId="08A24ED5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 w14:paraId="55B708DC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笔试：中国古代文学理论</w:t>
            </w:r>
          </w:p>
          <w:p w14:paraId="69DBC4B3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2F15ECA2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《中国历代文论选》（一卷本），郭绍虞，上海古籍出版社2001年版</w:t>
            </w:r>
          </w:p>
        </w:tc>
        <w:tc>
          <w:tcPr>
            <w:tcW w:w="721" w:type="pct"/>
          </w:tcPr>
          <w:p w14:paraId="7723C203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31D6F204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1.中国现当代文学</w:t>
            </w:r>
          </w:p>
          <w:p w14:paraId="1E0F3FEC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2.外国文学</w:t>
            </w:r>
          </w:p>
          <w:p w14:paraId="4A140A9D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本专业含中华优秀传统文化专项</w:t>
            </w:r>
          </w:p>
        </w:tc>
      </w:tr>
      <w:tr w:rsidR="00772FC7" w14:paraId="378561E6" w14:textId="77777777">
        <w:trPr>
          <w:cantSplit/>
          <w:jc w:val="center"/>
        </w:trPr>
        <w:tc>
          <w:tcPr>
            <w:tcW w:w="910" w:type="pct"/>
          </w:tcPr>
          <w:p w14:paraId="4952D695" w14:textId="77777777" w:rsidR="00772FC7" w:rsidRDefault="00000000">
            <w:pPr>
              <w:spacing w:line="32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050106中国现当代文学</w:t>
            </w:r>
          </w:p>
          <w:p w14:paraId="09FEDD49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01中国现代文学</w:t>
            </w:r>
          </w:p>
          <w:p w14:paraId="117BF41E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02中国当代文学</w:t>
            </w:r>
          </w:p>
          <w:p w14:paraId="5B50D805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03中文创意写作</w:t>
            </w:r>
          </w:p>
        </w:tc>
        <w:tc>
          <w:tcPr>
            <w:tcW w:w="282" w:type="pct"/>
          </w:tcPr>
          <w:p w14:paraId="477C2FB4" w14:textId="77777777" w:rsidR="00772FC7" w:rsidRDefault="00772FC7">
            <w:pPr>
              <w:spacing w:line="32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023ED7D9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①101思想政治理论</w:t>
            </w:r>
          </w:p>
          <w:p w14:paraId="3FEB4FF0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②201英语（一）</w:t>
            </w:r>
          </w:p>
          <w:p w14:paraId="41667531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③617中国文学史（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含现当代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  <w:p w14:paraId="12AAC2D4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④813中国语言文学专业综合</w:t>
            </w:r>
          </w:p>
          <w:p w14:paraId="3C00F351" w14:textId="77777777" w:rsidR="00772FC7" w:rsidRDefault="00772FC7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5" w:type="pct"/>
          </w:tcPr>
          <w:p w14:paraId="0B833C07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笔试：中国现当代文学</w:t>
            </w:r>
          </w:p>
          <w:p w14:paraId="44A2849A" w14:textId="77777777" w:rsidR="00772FC7" w:rsidRDefault="00000000">
            <w:pPr>
              <w:pStyle w:val="a6"/>
              <w:spacing w:line="320" w:lineRule="exac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</w:rPr>
              <w:t>面试：综合素质考查</w:t>
            </w:r>
          </w:p>
        </w:tc>
        <w:tc>
          <w:tcPr>
            <w:tcW w:w="1090" w:type="pct"/>
          </w:tcPr>
          <w:p w14:paraId="29C5DA4B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《中国现代文学史》，孔范今主编，人民教育出版社2012年版；《中国当代文学史》（修订版），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洪子诚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著，北京大学出版社2007年版</w:t>
            </w:r>
          </w:p>
        </w:tc>
        <w:tc>
          <w:tcPr>
            <w:tcW w:w="721" w:type="pct"/>
          </w:tcPr>
          <w:p w14:paraId="26543AA0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0859DBA1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1.中国现当代文学</w:t>
            </w:r>
          </w:p>
          <w:p w14:paraId="7A4B583F" w14:textId="77777777" w:rsidR="00772FC7" w:rsidRDefault="00000000">
            <w:pPr>
              <w:pStyle w:val="a6"/>
              <w:spacing w:line="320" w:lineRule="exac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2.外国文学</w:t>
            </w:r>
          </w:p>
        </w:tc>
      </w:tr>
      <w:tr w:rsidR="00772FC7" w14:paraId="41B33993" w14:textId="77777777">
        <w:trPr>
          <w:cantSplit/>
          <w:jc w:val="center"/>
        </w:trPr>
        <w:tc>
          <w:tcPr>
            <w:tcW w:w="910" w:type="pct"/>
          </w:tcPr>
          <w:p w14:paraId="13097585" w14:textId="77777777" w:rsidR="00772FC7" w:rsidRDefault="00000000">
            <w:pPr>
              <w:spacing w:line="32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050108比较文学与世界文学</w:t>
            </w:r>
          </w:p>
          <w:p w14:paraId="6CEE354C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01比较文学</w:t>
            </w:r>
          </w:p>
          <w:p w14:paraId="097F977A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02世界文学</w:t>
            </w:r>
          </w:p>
        </w:tc>
        <w:tc>
          <w:tcPr>
            <w:tcW w:w="282" w:type="pct"/>
          </w:tcPr>
          <w:p w14:paraId="7EE2E853" w14:textId="77777777" w:rsidR="00772FC7" w:rsidRDefault="00772FC7">
            <w:pPr>
              <w:spacing w:line="32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61F7C384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①101思想政治理论</w:t>
            </w:r>
          </w:p>
          <w:p w14:paraId="79149975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②201英语（一）</w:t>
            </w:r>
          </w:p>
          <w:p w14:paraId="26501D09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③617中国文学史（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含现当代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  <w:p w14:paraId="6A769BBD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④813中国语言文学专业综合</w:t>
            </w:r>
          </w:p>
          <w:p w14:paraId="634187B6" w14:textId="77777777" w:rsidR="00772FC7" w:rsidRDefault="00772FC7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5" w:type="pct"/>
          </w:tcPr>
          <w:p w14:paraId="64003A17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笔试：比较文学与欧美文学</w:t>
            </w:r>
          </w:p>
          <w:p w14:paraId="77C1708D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5307B626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《比较文学》，陈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惇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主编，高等教育出版社1997年版；《20世纪欧美文学热点问题》，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曾繁仁主编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，高等教育出版社2002年版</w:t>
            </w:r>
          </w:p>
        </w:tc>
        <w:tc>
          <w:tcPr>
            <w:tcW w:w="721" w:type="pct"/>
          </w:tcPr>
          <w:p w14:paraId="69E3C36B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61CCC420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1.中国现当代文学</w:t>
            </w:r>
          </w:p>
          <w:p w14:paraId="078CDAD1" w14:textId="77777777" w:rsidR="00772FC7" w:rsidRDefault="00000000">
            <w:pPr>
              <w:spacing w:line="32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2.外国文学</w:t>
            </w:r>
          </w:p>
        </w:tc>
      </w:tr>
    </w:tbl>
    <w:p w14:paraId="13B49858" w14:textId="77777777" w:rsidR="00772FC7" w:rsidRDefault="00772FC7">
      <w:pPr>
        <w:spacing w:line="240" w:lineRule="exact"/>
      </w:pPr>
    </w:p>
    <w:sectPr w:rsidR="00772FC7">
      <w:footerReference w:type="default" r:id="rId7"/>
      <w:pgSz w:w="16838" w:h="11906" w:orient="landscape"/>
      <w:pgMar w:top="1134" w:right="1134" w:bottom="1134" w:left="1134" w:header="851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B436" w14:textId="77777777" w:rsidR="009425C7" w:rsidRDefault="009425C7">
      <w:r>
        <w:separator/>
      </w:r>
    </w:p>
  </w:endnote>
  <w:endnote w:type="continuationSeparator" w:id="0">
    <w:p w14:paraId="66A10B86" w14:textId="77777777" w:rsidR="009425C7" w:rsidRDefault="0094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中黑简">
    <w:altName w:val="宋体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94219"/>
    </w:sdtPr>
    <w:sdtContent>
      <w:p w14:paraId="656CAA79" w14:textId="77777777" w:rsidR="00772FC7" w:rsidRDefault="00000000">
        <w:pPr>
          <w:pStyle w:val="a8"/>
          <w:jc w:val="center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>
          <w:rPr>
            <w:rFonts w:ascii="宋体" w:eastAsia="宋体" w:hAnsi="宋体"/>
            <w:sz w:val="21"/>
            <w:szCs w:val="21"/>
            <w:lang w:val="zh-CN"/>
          </w:rPr>
          <w:t>2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FABA" w14:textId="77777777" w:rsidR="009425C7" w:rsidRDefault="009425C7">
      <w:r>
        <w:separator/>
      </w:r>
    </w:p>
  </w:footnote>
  <w:footnote w:type="continuationSeparator" w:id="0">
    <w:p w14:paraId="11466320" w14:textId="77777777" w:rsidR="009425C7" w:rsidRDefault="0094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4DF5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2FC7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25C7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4BF6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AF44B1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17C0269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0D4C7D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A924E3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8E0A1D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9F51FF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D10DC2"/>
    <w:rsid w:val="6ADE00B1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620D2"/>
  <w15:docId w15:val="{225C4D43-5072-4114-BF05-5E7A5D4B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spacing w:beforeLines="100" w:before="100" w:after="0"/>
    </w:pPr>
    <w:rPr>
      <w:rFonts w:eastAsia="黑体"/>
      <w:bCs w:val="0"/>
      <w:kern w:val="44"/>
      <w:sz w:val="21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Plain Text"/>
    <w:basedOn w:val="a"/>
    <w:qFormat/>
    <w:rPr>
      <w:rFonts w:ascii="宋体" w:eastAsia="宋体" w:cs="Courier New"/>
      <w:szCs w:val="21"/>
    </w:rPr>
  </w:style>
  <w:style w:type="paragraph" w:styleId="a6">
    <w:name w:val="Balloon Text"/>
    <w:basedOn w:val="a"/>
    <w:link w:val="a7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框文本 Char"/>
    <w:qFormat/>
    <w:rPr>
      <w:kern w:val="2"/>
      <w:sz w:val="18"/>
      <w:szCs w:val="18"/>
    </w:rPr>
  </w:style>
  <w:style w:type="paragraph" w:customStyle="1" w:styleId="Style15">
    <w:name w:val="_Style 15"/>
    <w:basedOn w:val="a"/>
    <w:next w:val="af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表格头1"/>
    <w:qFormat/>
    <w:pPr>
      <w:widowControl w:val="0"/>
      <w:autoSpaceDE w:val="0"/>
      <w:autoSpaceDN w:val="0"/>
      <w:adjustRightInd w:val="0"/>
      <w:jc w:val="both"/>
    </w:pPr>
    <w:rPr>
      <w:rFonts w:ascii="汉仪中黑简" w:eastAsia="汉仪中黑简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/>
      <w:kern w:val="44"/>
      <w:szCs w:val="44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王标</dc:creator>
  <cp:lastModifiedBy>芝润 刘</cp:lastModifiedBy>
  <cp:revision>2</cp:revision>
  <cp:lastPrinted>2022-09-13T09:32:00Z</cp:lastPrinted>
  <dcterms:created xsi:type="dcterms:W3CDTF">2023-08-25T14:35:00Z</dcterms:created>
  <dcterms:modified xsi:type="dcterms:W3CDTF">2023-08-25T14:35:00Z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