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6"/>
        <w:gridCol w:w="842"/>
        <w:gridCol w:w="2984"/>
        <w:gridCol w:w="2904"/>
        <w:gridCol w:w="3211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31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120100管理科学与工程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01数据与复杂决策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管理信息系统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项目管理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质量管理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物流与供应链管理</w:t>
            </w:r>
          </w:p>
        </w:tc>
        <w:tc>
          <w:tcPr>
            <w:tcW w:w="285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③303数学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④840管理学</w:t>
            </w:r>
          </w:p>
        </w:tc>
        <w:tc>
          <w:tcPr>
            <w:tcW w:w="98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笔试：运筹学、统计学基础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《运筹学（第四版）》，《运筹学》教材编写组，清华大学出版社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2013年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；《统计学（第五版）》，袁卫、庞皓、贾俊平、杨灿，高等教育出版社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2018年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672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1.运营管理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120201会计学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01公司并购与投融资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02投融资与金融学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03资本市场与实证会计</w:t>
            </w:r>
          </w:p>
        </w:tc>
        <w:tc>
          <w:tcPr>
            <w:tcW w:w="285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③303数学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④840管理学</w:t>
            </w:r>
          </w:p>
        </w:tc>
        <w:tc>
          <w:tcPr>
            <w:tcW w:w="98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笔试：财务会计、财务管理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《会计》（注册会计师辅导教材当年版）；《财务成本管理》（注册会计师辅导教材当年版）；《财务管理学》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刘海英主编，经济科学出版社</w:t>
            </w:r>
            <w:r>
              <w:rPr>
                <w:rFonts w:ascii="宋体" w:hAnsi="宋体" w:eastAsia="宋体"/>
                <w:sz w:val="18"/>
                <w:szCs w:val="18"/>
              </w:rPr>
              <w:t>2019年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672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1.管理会计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120202企业管理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01战略管理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人力资源管理</w:t>
            </w:r>
          </w:p>
        </w:tc>
        <w:tc>
          <w:tcPr>
            <w:tcW w:w="285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③303数学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④840管理学</w:t>
            </w:r>
          </w:p>
        </w:tc>
        <w:tc>
          <w:tcPr>
            <w:tcW w:w="983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笔试：企业战略管理、人力资源管理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《企业战略管理（第</w:t>
            </w:r>
            <w:r>
              <w:rPr>
                <w:rFonts w:ascii="宋体" w:hAnsi="宋体" w:eastAsia="宋体"/>
                <w:sz w:val="18"/>
                <w:szCs w:val="18"/>
              </w:rPr>
              <w:t>2版）》，陈志军、张雷等编著，中国人民大学出版社2020年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</w:t>
            </w:r>
            <w:r>
              <w:rPr>
                <w:rFonts w:ascii="宋体" w:hAnsi="宋体" w:eastAsia="宋体"/>
                <w:sz w:val="18"/>
                <w:szCs w:val="18"/>
              </w:rPr>
              <w:t>人力资源管理概论（第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三</w:t>
            </w:r>
            <w:r>
              <w:rPr>
                <w:rFonts w:ascii="宋体" w:hAnsi="宋体" w:eastAsia="宋体"/>
                <w:sz w:val="18"/>
                <w:szCs w:val="18"/>
              </w:rPr>
              <w:t>版）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》，彭剑锋</w:t>
            </w:r>
            <w:r>
              <w:rPr>
                <w:rFonts w:ascii="宋体" w:hAnsi="宋体" w:eastAsia="宋体"/>
                <w:sz w:val="18"/>
                <w:szCs w:val="18"/>
              </w:rPr>
              <w:t>著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，复旦大学出版社201</w:t>
            </w:r>
            <w:r>
              <w:rPr>
                <w:rFonts w:ascii="宋体" w:hAnsi="宋体" w:eastAsia="宋体"/>
                <w:sz w:val="18"/>
                <w:szCs w:val="18"/>
              </w:rPr>
              <w:t>8年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672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1.微观经济学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2.管理综合（战略管理、人力资源管理、营销管理）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spacing w:line="264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120203旅游管理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01旅游管理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文化产业管理</w:t>
            </w:r>
          </w:p>
        </w:tc>
        <w:tc>
          <w:tcPr>
            <w:tcW w:w="285" w:type="pct"/>
          </w:tcPr>
          <w:p>
            <w:pPr>
              <w:spacing w:line="264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③303数学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④840管理学</w:t>
            </w:r>
          </w:p>
        </w:tc>
        <w:tc>
          <w:tcPr>
            <w:tcW w:w="983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笔试：旅游学概论、旅游饭店管理、旅游开发学、旅游市场学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《旅游学概论（第</w:t>
            </w:r>
            <w:r>
              <w:rPr>
                <w:rFonts w:ascii="宋体" w:hAnsi="宋体" w:eastAsia="宋体"/>
                <w:sz w:val="18"/>
                <w:szCs w:val="18"/>
              </w:rPr>
              <w:t>3版）》，吴必虎、黄潇婷等编著，中国人民大学出版社2019年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；《旅游接待业管理》，邓爱民主编，中国旅游出版社</w:t>
            </w:r>
            <w:r>
              <w:rPr>
                <w:rFonts w:ascii="宋体" w:hAnsi="宋体" w:eastAsia="宋体"/>
                <w:sz w:val="18"/>
                <w:szCs w:val="18"/>
              </w:rPr>
              <w:t>2018年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；《旅游规划与开发》，王德刚主编，中国旅游出版社</w:t>
            </w:r>
            <w:r>
              <w:rPr>
                <w:rFonts w:ascii="宋体" w:hAnsi="宋体" w:eastAsia="宋体"/>
                <w:sz w:val="18"/>
                <w:szCs w:val="18"/>
              </w:rPr>
              <w:t>2017年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；《旅游市场营销》，李天元等主编，中国人民大学出版社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2013年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672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1.旅游经济学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2.旅游心理学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spacing w:line="264" w:lineRule="auto"/>
              <w:rPr>
                <w:rFonts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1202Z1市场营销</w:t>
            </w:r>
          </w:p>
          <w:p>
            <w:pPr>
              <w:spacing w:line="264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01市场营销管理</w:t>
            </w:r>
          </w:p>
        </w:tc>
        <w:tc>
          <w:tcPr>
            <w:tcW w:w="285" w:type="pct"/>
          </w:tcPr>
          <w:p>
            <w:pPr>
              <w:spacing w:line="264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③303数学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④840管理学</w:t>
            </w:r>
          </w:p>
        </w:tc>
        <w:tc>
          <w:tcPr>
            <w:tcW w:w="983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笔试：市场营销管理、消费者行为学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《消费者行为学》，周欣悦，机械工业出版社</w:t>
            </w:r>
            <w:r>
              <w:rPr>
                <w:rFonts w:ascii="宋体" w:hAnsi="宋体" w:eastAsia="宋体"/>
                <w:sz w:val="18"/>
                <w:szCs w:val="18"/>
              </w:rPr>
              <w:t>2019年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；《市场营销通论（第</w:t>
            </w:r>
            <w:r>
              <w:rPr>
                <w:rFonts w:ascii="宋体" w:hAnsi="宋体" w:eastAsia="宋体"/>
                <w:sz w:val="18"/>
                <w:szCs w:val="18"/>
              </w:rPr>
              <w:t>8版）》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郭国庆编著，中国人民大学出版社2020年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672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1.微观经济学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2.市场营销学通论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spacing w:line="264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125300会计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5" w:type="pct"/>
          </w:tcPr>
          <w:p>
            <w:pPr>
              <w:spacing w:line="264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spacing w:line="264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83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笔试：会计综合（含财务会计、财务管理）（</w:t>
            </w:r>
            <w:r>
              <w:rPr>
                <w:rFonts w:ascii="宋体" w:hAnsi="宋体" w:eastAsia="宋体"/>
                <w:sz w:val="18"/>
                <w:szCs w:val="18"/>
              </w:rPr>
              <w:t>80%）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思想政治理论（20%）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《会计》（注册会计师全国统一考试辅导教材当年版本）；《财务成本管理》（注册会计师全国统一考试辅导教材当年版本）</w:t>
            </w:r>
          </w:p>
        </w:tc>
        <w:tc>
          <w:tcPr>
            <w:tcW w:w="672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1.管理会计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spacing w:line="264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125400旅游管理（非全日制）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5" w:type="pct"/>
          </w:tcPr>
          <w:p>
            <w:pPr>
              <w:spacing w:line="264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spacing w:line="264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83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笔试：旅游管理综合（</w:t>
            </w:r>
            <w:r>
              <w:rPr>
                <w:rFonts w:ascii="宋体" w:hAnsi="宋体" w:eastAsia="宋体"/>
                <w:sz w:val="18"/>
                <w:szCs w:val="18"/>
              </w:rPr>
              <w:t>80%）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思想政治理论（20%）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《旅游学概论（第</w:t>
            </w:r>
            <w:r>
              <w:rPr>
                <w:rFonts w:ascii="宋体" w:hAnsi="宋体" w:eastAsia="宋体"/>
                <w:sz w:val="18"/>
                <w:szCs w:val="18"/>
              </w:rPr>
              <w:t>3版）》，吴必虎、黄潇婷等编著，中国人民大学出版社2019年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；《旅游接待业管理》，邓爱民主编，中国旅游出版社</w:t>
            </w:r>
            <w:r>
              <w:rPr>
                <w:rFonts w:ascii="宋体" w:hAnsi="宋体" w:eastAsia="宋体"/>
                <w:sz w:val="18"/>
                <w:szCs w:val="18"/>
              </w:rPr>
              <w:t>2018年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；《旅游开发学（第</w:t>
            </w:r>
            <w:r>
              <w:rPr>
                <w:rFonts w:ascii="宋体" w:hAnsi="宋体" w:eastAsia="宋体"/>
                <w:sz w:val="18"/>
                <w:szCs w:val="18"/>
              </w:rPr>
              <w:t>2版）》，王德刚主编，山东大学出版社2007年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672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非全日制上课方式：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周末上课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spacing w:line="264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125601工程管理（非全日制）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5" w:type="pct"/>
          </w:tcPr>
          <w:p>
            <w:pPr>
              <w:spacing w:line="264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spacing w:line="264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83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笔试：工程管理综合（</w:t>
            </w:r>
            <w:r>
              <w:rPr>
                <w:rFonts w:ascii="宋体" w:hAnsi="宋体" w:eastAsia="宋体"/>
                <w:sz w:val="18"/>
                <w:szCs w:val="18"/>
              </w:rPr>
              <w:t>80%）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思想政治理论（20%）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《现代项目管理学（第四版）》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邱菀华等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著，科学出版社2017年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672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非全日制上课方式：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周末上课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  <w:vAlign w:val="top"/>
          </w:tcPr>
          <w:p>
            <w:pPr>
              <w:spacing w:line="264" w:lineRule="auto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12560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2项目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管理（非全日制）</w:t>
            </w:r>
          </w:p>
          <w:p>
            <w:pPr>
              <w:spacing w:line="264" w:lineRule="auto"/>
              <w:rPr>
                <w:rFonts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5" w:type="pct"/>
            <w:vAlign w:val="top"/>
          </w:tcPr>
          <w:p>
            <w:pPr>
              <w:spacing w:line="264" w:lineRule="auto"/>
              <w:jc w:val="center"/>
              <w:rPr>
                <w:rFonts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pct"/>
            <w:vAlign w:val="top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①199管理类综合能力</w:t>
            </w:r>
          </w:p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②204英语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83" w:type="pct"/>
            <w:vAlign w:val="top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笔试：工程管理综合（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80%）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思想政治理论（20%）</w:t>
            </w:r>
          </w:p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  <w:vAlign w:val="top"/>
          </w:tcPr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《现代项目管理学（第四版）》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邱菀华等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 xml:space="preserve"> 著，科学出版社2017</w:t>
            </w:r>
            <w:r>
              <w:rPr>
                <w:rFonts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672" w:type="pct"/>
            <w:vAlign w:val="top"/>
          </w:tcPr>
          <w:p>
            <w:pPr>
              <w:spacing w:line="264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非全日制上课方式：</w:t>
            </w:r>
          </w:p>
          <w:p>
            <w:pPr>
              <w:spacing w:line="264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周末上课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</w:tcPr>
          <w:p>
            <w:pPr>
              <w:spacing w:line="264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125603工业工程与管理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5" w:type="pct"/>
          </w:tcPr>
          <w:p>
            <w:pPr>
              <w:tabs>
                <w:tab w:val="left" w:pos="400"/>
                <w:tab w:val="center" w:pos="468"/>
              </w:tabs>
              <w:spacing w:line="264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spacing w:line="264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83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笔试：工业工程与管理综合（</w:t>
            </w:r>
            <w:r>
              <w:rPr>
                <w:rFonts w:ascii="宋体" w:hAnsi="宋体" w:eastAsia="宋体"/>
                <w:sz w:val="18"/>
                <w:szCs w:val="18"/>
              </w:rPr>
              <w:t>80%）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思想政治理论（20%）</w:t>
            </w:r>
          </w:p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《基础工业工程（第</w:t>
            </w:r>
            <w:r>
              <w:rPr>
                <w:rFonts w:ascii="宋体" w:hAnsi="宋体" w:eastAsia="宋体"/>
                <w:sz w:val="18"/>
                <w:szCs w:val="18"/>
              </w:rPr>
              <w:t>2版）》，易树平、郭伏主编，机械工业出版社2018年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；《系统工程（第</w:t>
            </w:r>
            <w:r>
              <w:rPr>
                <w:rFonts w:ascii="宋体" w:hAnsi="宋体" w:eastAsia="宋体"/>
                <w:sz w:val="18"/>
                <w:szCs w:val="18"/>
              </w:rPr>
              <w:t>5版）》，汪应洛主编，机械工业出版社2016年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；《生产计划与控制（第2版）》，</w:t>
            </w:r>
            <w:r>
              <w:fldChar w:fldCharType="begin"/>
            </w:r>
            <w:r>
              <w:instrText xml:space="preserve"> HYPERLINK "https://book.jd.com/writer/%E5%90%B4%E7%88%B1%E5%8D%8E_1.html"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18"/>
                <w:szCs w:val="18"/>
              </w:rPr>
              <w:t>吴爱华</w:t>
            </w:r>
            <w:r>
              <w:rPr>
                <w:rFonts w:ascii="宋体" w:hAnsi="宋体" w:eastAsia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"https://book.jd.com/writer/%E8%B5%B5%E9%A6%A8%E6%99%BA_1.html"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18"/>
                <w:szCs w:val="18"/>
              </w:rPr>
              <w:t>赵馨智</w:t>
            </w:r>
            <w:r>
              <w:rPr>
                <w:rFonts w:ascii="宋体" w:hAnsi="宋体" w:eastAsia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/>
                <w:sz w:val="18"/>
                <w:szCs w:val="18"/>
              </w:rPr>
              <w:t>著，机械工业出版社2</w:t>
            </w:r>
            <w:r>
              <w:rPr>
                <w:rFonts w:ascii="宋体" w:hAnsi="宋体" w:eastAsia="宋体"/>
                <w:sz w:val="18"/>
                <w:szCs w:val="18"/>
              </w:rPr>
              <w:t>019年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672" w:type="pct"/>
          </w:tcPr>
          <w:p>
            <w:pPr>
              <w:spacing w:line="264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0" w:type="pct"/>
            <w:vAlign w:val="top"/>
          </w:tcPr>
          <w:p>
            <w:pPr>
              <w:rPr>
                <w:rFonts w:ascii="黑体" w:hAnsi="黑体" w:eastAsia="黑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25700审计</w:t>
            </w:r>
          </w:p>
        </w:tc>
        <w:tc>
          <w:tcPr>
            <w:tcW w:w="285" w:type="pct"/>
            <w:vAlign w:val="top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①199管理类综合能力</w:t>
            </w:r>
          </w:p>
          <w:p>
            <w:pPr>
              <w:rPr>
                <w:rFonts w:hint="default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83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笔试：审计综合（含财务会计、审计）（</w:t>
            </w:r>
            <w:r>
              <w:rPr>
                <w:rFonts w:ascii="宋体" w:hAnsi="宋体" w:eastAsia="宋体"/>
                <w:sz w:val="18"/>
                <w:szCs w:val="18"/>
              </w:rPr>
              <w:t>80%）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思想政治理论（20%）</w:t>
            </w:r>
          </w:p>
          <w:p>
            <w:pPr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7" w:type="pct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《会计》（注册会计师全国统一考试辅导教材当年版本）；《审计》（注册会计师全国统一考试辅导教材当年版本）</w:t>
            </w:r>
          </w:p>
        </w:tc>
        <w:tc>
          <w:tcPr>
            <w:tcW w:w="672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1.初级会计学</w:t>
            </w:r>
          </w:p>
          <w:p>
            <w:pPr>
              <w:rPr>
                <w:rFonts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2.财务管理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704DF"/>
    <w:rsid w:val="0007184D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F8B"/>
    <w:rsid w:val="000D1843"/>
    <w:rsid w:val="000D3DD6"/>
    <w:rsid w:val="000D5277"/>
    <w:rsid w:val="000E29FE"/>
    <w:rsid w:val="000E3FAB"/>
    <w:rsid w:val="000E516E"/>
    <w:rsid w:val="000E5291"/>
    <w:rsid w:val="000E5B30"/>
    <w:rsid w:val="000F36CC"/>
    <w:rsid w:val="000F5987"/>
    <w:rsid w:val="00100364"/>
    <w:rsid w:val="00101544"/>
    <w:rsid w:val="00103837"/>
    <w:rsid w:val="001049C4"/>
    <w:rsid w:val="0011630E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649D"/>
    <w:rsid w:val="001565F9"/>
    <w:rsid w:val="001572C8"/>
    <w:rsid w:val="001621CC"/>
    <w:rsid w:val="001621D3"/>
    <w:rsid w:val="001636DA"/>
    <w:rsid w:val="00172BD1"/>
    <w:rsid w:val="00175524"/>
    <w:rsid w:val="00176C83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B5A"/>
    <w:rsid w:val="001D1E4C"/>
    <w:rsid w:val="001D3A82"/>
    <w:rsid w:val="001D42F5"/>
    <w:rsid w:val="001E2FC2"/>
    <w:rsid w:val="001E7DC7"/>
    <w:rsid w:val="001F05E4"/>
    <w:rsid w:val="001F6B77"/>
    <w:rsid w:val="001F7EB6"/>
    <w:rsid w:val="00201B48"/>
    <w:rsid w:val="0020231F"/>
    <w:rsid w:val="002034A6"/>
    <w:rsid w:val="00203B20"/>
    <w:rsid w:val="00207E7B"/>
    <w:rsid w:val="00211BBF"/>
    <w:rsid w:val="00212BEC"/>
    <w:rsid w:val="00217D86"/>
    <w:rsid w:val="0022182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2265"/>
    <w:rsid w:val="002540AB"/>
    <w:rsid w:val="00254597"/>
    <w:rsid w:val="00262BA6"/>
    <w:rsid w:val="002647AF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FB2"/>
    <w:rsid w:val="002C2877"/>
    <w:rsid w:val="002E09EE"/>
    <w:rsid w:val="002E0BC1"/>
    <w:rsid w:val="002E2505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5B16"/>
    <w:rsid w:val="00401ABB"/>
    <w:rsid w:val="00407743"/>
    <w:rsid w:val="004122BB"/>
    <w:rsid w:val="004132D0"/>
    <w:rsid w:val="00414BE6"/>
    <w:rsid w:val="004150C8"/>
    <w:rsid w:val="00416119"/>
    <w:rsid w:val="004230F7"/>
    <w:rsid w:val="00427B60"/>
    <w:rsid w:val="00431989"/>
    <w:rsid w:val="00432950"/>
    <w:rsid w:val="00434FE1"/>
    <w:rsid w:val="00435864"/>
    <w:rsid w:val="00436B06"/>
    <w:rsid w:val="00444D9E"/>
    <w:rsid w:val="00445DB7"/>
    <w:rsid w:val="00452A60"/>
    <w:rsid w:val="00452C68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92145"/>
    <w:rsid w:val="004A08E2"/>
    <w:rsid w:val="004A2E90"/>
    <w:rsid w:val="004A73B7"/>
    <w:rsid w:val="004B07B7"/>
    <w:rsid w:val="004B09FB"/>
    <w:rsid w:val="004B5A98"/>
    <w:rsid w:val="004D1208"/>
    <w:rsid w:val="004D2BDC"/>
    <w:rsid w:val="004D47E3"/>
    <w:rsid w:val="004D6FFB"/>
    <w:rsid w:val="004D7814"/>
    <w:rsid w:val="004E205A"/>
    <w:rsid w:val="004E2135"/>
    <w:rsid w:val="004E65E9"/>
    <w:rsid w:val="004F1FBA"/>
    <w:rsid w:val="004F43E0"/>
    <w:rsid w:val="004F6B1B"/>
    <w:rsid w:val="0050631E"/>
    <w:rsid w:val="005175C1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52562"/>
    <w:rsid w:val="00554C47"/>
    <w:rsid w:val="005560F8"/>
    <w:rsid w:val="005575A5"/>
    <w:rsid w:val="005618A3"/>
    <w:rsid w:val="00566CF1"/>
    <w:rsid w:val="005704F1"/>
    <w:rsid w:val="005712CF"/>
    <w:rsid w:val="00571C4F"/>
    <w:rsid w:val="0057763E"/>
    <w:rsid w:val="005818D0"/>
    <w:rsid w:val="005819D4"/>
    <w:rsid w:val="0058231C"/>
    <w:rsid w:val="00587C42"/>
    <w:rsid w:val="00590AF9"/>
    <w:rsid w:val="00591993"/>
    <w:rsid w:val="005A5F81"/>
    <w:rsid w:val="005A69D7"/>
    <w:rsid w:val="005A6D3E"/>
    <w:rsid w:val="005B1F32"/>
    <w:rsid w:val="005B5206"/>
    <w:rsid w:val="005B70E1"/>
    <w:rsid w:val="005C0006"/>
    <w:rsid w:val="005C2E3F"/>
    <w:rsid w:val="005C3C2E"/>
    <w:rsid w:val="005C3EF2"/>
    <w:rsid w:val="005C43F8"/>
    <w:rsid w:val="005C65F3"/>
    <w:rsid w:val="005C7B16"/>
    <w:rsid w:val="005D4E69"/>
    <w:rsid w:val="005E2826"/>
    <w:rsid w:val="005E6107"/>
    <w:rsid w:val="005F1BD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63ECD"/>
    <w:rsid w:val="00665A7A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BD7"/>
    <w:rsid w:val="006B78D9"/>
    <w:rsid w:val="006C577D"/>
    <w:rsid w:val="006C6983"/>
    <w:rsid w:val="006C7798"/>
    <w:rsid w:val="006D2C20"/>
    <w:rsid w:val="006D7677"/>
    <w:rsid w:val="006E4785"/>
    <w:rsid w:val="006F40D5"/>
    <w:rsid w:val="006F43AC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348C"/>
    <w:rsid w:val="007238D2"/>
    <w:rsid w:val="00727243"/>
    <w:rsid w:val="007308D4"/>
    <w:rsid w:val="00733B4C"/>
    <w:rsid w:val="00733D76"/>
    <w:rsid w:val="00735F9E"/>
    <w:rsid w:val="00736861"/>
    <w:rsid w:val="00736C5D"/>
    <w:rsid w:val="0074438F"/>
    <w:rsid w:val="00744C9B"/>
    <w:rsid w:val="00750E1E"/>
    <w:rsid w:val="007523E1"/>
    <w:rsid w:val="00752BFA"/>
    <w:rsid w:val="00754BAF"/>
    <w:rsid w:val="00754F77"/>
    <w:rsid w:val="0076159E"/>
    <w:rsid w:val="00764CA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3945"/>
    <w:rsid w:val="007F4B83"/>
    <w:rsid w:val="00803796"/>
    <w:rsid w:val="00804D75"/>
    <w:rsid w:val="00807463"/>
    <w:rsid w:val="0081234D"/>
    <w:rsid w:val="008125BF"/>
    <w:rsid w:val="008159FE"/>
    <w:rsid w:val="00816FD4"/>
    <w:rsid w:val="00817E71"/>
    <w:rsid w:val="00830FE7"/>
    <w:rsid w:val="00834C5B"/>
    <w:rsid w:val="0084158F"/>
    <w:rsid w:val="00841B27"/>
    <w:rsid w:val="00847BB1"/>
    <w:rsid w:val="00852A27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A3B20"/>
    <w:rsid w:val="008A3E29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30278"/>
    <w:rsid w:val="00933262"/>
    <w:rsid w:val="00933375"/>
    <w:rsid w:val="0093605E"/>
    <w:rsid w:val="00941E6E"/>
    <w:rsid w:val="00944A27"/>
    <w:rsid w:val="00946342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16F59"/>
    <w:rsid w:val="00A200FD"/>
    <w:rsid w:val="00A227BC"/>
    <w:rsid w:val="00A25507"/>
    <w:rsid w:val="00A3211F"/>
    <w:rsid w:val="00A32763"/>
    <w:rsid w:val="00A468B4"/>
    <w:rsid w:val="00A46C20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232E"/>
    <w:rsid w:val="00A63EE9"/>
    <w:rsid w:val="00A70A6F"/>
    <w:rsid w:val="00A70AA7"/>
    <w:rsid w:val="00A721F9"/>
    <w:rsid w:val="00A73AE7"/>
    <w:rsid w:val="00A75AFF"/>
    <w:rsid w:val="00A75D79"/>
    <w:rsid w:val="00A75F07"/>
    <w:rsid w:val="00A75F0E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295E"/>
    <w:rsid w:val="00AC49F2"/>
    <w:rsid w:val="00AC5C47"/>
    <w:rsid w:val="00AC6500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21A"/>
    <w:rsid w:val="00B26C88"/>
    <w:rsid w:val="00B305AC"/>
    <w:rsid w:val="00B34BC6"/>
    <w:rsid w:val="00B46173"/>
    <w:rsid w:val="00B47988"/>
    <w:rsid w:val="00B502EF"/>
    <w:rsid w:val="00B550D9"/>
    <w:rsid w:val="00B55AAB"/>
    <w:rsid w:val="00B62626"/>
    <w:rsid w:val="00B64667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C001AB"/>
    <w:rsid w:val="00C01D0F"/>
    <w:rsid w:val="00C0633A"/>
    <w:rsid w:val="00C113F1"/>
    <w:rsid w:val="00C15978"/>
    <w:rsid w:val="00C16017"/>
    <w:rsid w:val="00C21F3B"/>
    <w:rsid w:val="00C22B20"/>
    <w:rsid w:val="00C26F43"/>
    <w:rsid w:val="00C3523E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23E1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A5E19"/>
    <w:rsid w:val="00CA77E7"/>
    <w:rsid w:val="00CB08A8"/>
    <w:rsid w:val="00CB54C6"/>
    <w:rsid w:val="00CB5953"/>
    <w:rsid w:val="00CB7AB8"/>
    <w:rsid w:val="00CC1DA9"/>
    <w:rsid w:val="00CD60E1"/>
    <w:rsid w:val="00CE538D"/>
    <w:rsid w:val="00CE5B0C"/>
    <w:rsid w:val="00CF10C6"/>
    <w:rsid w:val="00CF590C"/>
    <w:rsid w:val="00CF6485"/>
    <w:rsid w:val="00CF7EFA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877DB"/>
    <w:rsid w:val="00D9120A"/>
    <w:rsid w:val="00D950F9"/>
    <w:rsid w:val="00D9594F"/>
    <w:rsid w:val="00DA190B"/>
    <w:rsid w:val="00DA3295"/>
    <w:rsid w:val="00DA3CA1"/>
    <w:rsid w:val="00DA71E7"/>
    <w:rsid w:val="00DB0139"/>
    <w:rsid w:val="00DB0480"/>
    <w:rsid w:val="00DB0FCB"/>
    <w:rsid w:val="00DB16E5"/>
    <w:rsid w:val="00DB36B3"/>
    <w:rsid w:val="00DB6598"/>
    <w:rsid w:val="00DB6E40"/>
    <w:rsid w:val="00DB7A14"/>
    <w:rsid w:val="00DC207C"/>
    <w:rsid w:val="00DC6BC5"/>
    <w:rsid w:val="00DC7A4A"/>
    <w:rsid w:val="00DD00E3"/>
    <w:rsid w:val="00DD0BBE"/>
    <w:rsid w:val="00DD65F8"/>
    <w:rsid w:val="00DD7F89"/>
    <w:rsid w:val="00DE55A2"/>
    <w:rsid w:val="00DF154C"/>
    <w:rsid w:val="00DF56ED"/>
    <w:rsid w:val="00E01B2D"/>
    <w:rsid w:val="00E0255C"/>
    <w:rsid w:val="00E165B8"/>
    <w:rsid w:val="00E2099A"/>
    <w:rsid w:val="00E26228"/>
    <w:rsid w:val="00E26ED4"/>
    <w:rsid w:val="00E37388"/>
    <w:rsid w:val="00E3758A"/>
    <w:rsid w:val="00E43A63"/>
    <w:rsid w:val="00E44860"/>
    <w:rsid w:val="00E56C27"/>
    <w:rsid w:val="00E60E59"/>
    <w:rsid w:val="00E60E75"/>
    <w:rsid w:val="00E65EE5"/>
    <w:rsid w:val="00E71C7C"/>
    <w:rsid w:val="00E7275A"/>
    <w:rsid w:val="00E7374B"/>
    <w:rsid w:val="00E758C6"/>
    <w:rsid w:val="00E81810"/>
    <w:rsid w:val="00E84621"/>
    <w:rsid w:val="00E918C9"/>
    <w:rsid w:val="00E91AC0"/>
    <w:rsid w:val="00E928DD"/>
    <w:rsid w:val="00E94E95"/>
    <w:rsid w:val="00E955E2"/>
    <w:rsid w:val="00E96EC7"/>
    <w:rsid w:val="00E9776E"/>
    <w:rsid w:val="00E97EC7"/>
    <w:rsid w:val="00EB0991"/>
    <w:rsid w:val="00EB13DC"/>
    <w:rsid w:val="00ED4099"/>
    <w:rsid w:val="00ED4DAB"/>
    <w:rsid w:val="00ED6140"/>
    <w:rsid w:val="00EE1FC5"/>
    <w:rsid w:val="00EE66F9"/>
    <w:rsid w:val="00EE7A7F"/>
    <w:rsid w:val="00EE7C4A"/>
    <w:rsid w:val="00EF3238"/>
    <w:rsid w:val="00EF4D93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074C"/>
    <w:rsid w:val="00F22433"/>
    <w:rsid w:val="00F251A8"/>
    <w:rsid w:val="00F26D1F"/>
    <w:rsid w:val="00F31BF4"/>
    <w:rsid w:val="00F37677"/>
    <w:rsid w:val="00F416B6"/>
    <w:rsid w:val="00F424D7"/>
    <w:rsid w:val="00F43D8E"/>
    <w:rsid w:val="00F527EE"/>
    <w:rsid w:val="00F56544"/>
    <w:rsid w:val="00F63A3C"/>
    <w:rsid w:val="00F65865"/>
    <w:rsid w:val="00F666EB"/>
    <w:rsid w:val="00F700EF"/>
    <w:rsid w:val="00F707D8"/>
    <w:rsid w:val="00F721F0"/>
    <w:rsid w:val="00F7542B"/>
    <w:rsid w:val="00F75FD6"/>
    <w:rsid w:val="00F82634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2FC045ED"/>
    <w:rsid w:val="3B630562"/>
    <w:rsid w:val="54000B41"/>
    <w:rsid w:val="5C78445D"/>
    <w:rsid w:val="5E3E59F8"/>
    <w:rsid w:val="638306E0"/>
    <w:rsid w:val="7C0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批注框文本 Char"/>
    <w:qFormat/>
    <w:uiPriority w:val="0"/>
    <w:rPr>
      <w:kern w:val="2"/>
      <w:sz w:val="18"/>
      <w:szCs w:val="18"/>
    </w:rPr>
  </w:style>
  <w:style w:type="paragraph" w:customStyle="1" w:styleId="17">
    <w:name w:val="_Style 15"/>
    <w:basedOn w:val="1"/>
    <w:next w:val="12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表格头1"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kern w:val="0"/>
      <w:sz w:val="20"/>
      <w:szCs w:val="20"/>
      <w:lang w:val="en-US" w:eastAsia="zh-CN" w:bidi="ar-SA"/>
    </w:rPr>
  </w:style>
  <w:style w:type="character" w:customStyle="1" w:styleId="19">
    <w:name w:val="标题 1 字符"/>
    <w:basedOn w:val="10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0">
    <w:name w:val="标题 字符"/>
    <w:basedOn w:val="10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0598-E763-4DAE-8A5C-557A76DC37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1687</Words>
  <Characters>1916</Characters>
  <Lines>17</Lines>
  <Paragraphs>4</Paragraphs>
  <TotalTime>0</TotalTime>
  <ScaleCrop>false</ScaleCrop>
  <LinksUpToDate>false</LinksUpToDate>
  <CharactersWithSpaces>1918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2023-06-26T08:36:00Z</cp:lastPrinted>
  <dcterms:modified xsi:type="dcterms:W3CDTF">2023-08-23T03:13:47Z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110EB6A0CCF04052B1B9A1957567347A_12</vt:lpwstr>
  </property>
</Properties>
</file>