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77"/>
        <w:gridCol w:w="798"/>
        <w:gridCol w:w="2857"/>
        <w:gridCol w:w="2783"/>
        <w:gridCol w:w="3080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sz w:val="24"/>
                <w:szCs w:val="24"/>
              </w:rPr>
              <w:t>0</w:t>
            </w:r>
            <w:r>
              <w:rPr>
                <w:rFonts w:ascii="黑体" w:hAnsi="黑体"/>
                <w:b w:val="0"/>
                <w:sz w:val="24"/>
                <w:szCs w:val="24"/>
              </w:rPr>
              <w:t>44</w:t>
            </w:r>
            <w:r>
              <w:rPr>
                <w:rFonts w:hint="eastAsia" w:ascii="黑体" w:hAnsi="黑体"/>
                <w:b w:val="0"/>
                <w:sz w:val="24"/>
                <w:szCs w:val="24"/>
              </w:rPr>
              <w:t>控制科学与工程学院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911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89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911" w:type="pct"/>
            <w:vAlign w:val="center"/>
          </w:tcPr>
          <w:p>
            <w:pPr>
              <w:spacing w:line="340" w:lineRule="exact"/>
              <w:rPr>
                <w:rFonts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080804电力电子与电力传动</w:t>
            </w:r>
          </w:p>
          <w:p>
            <w:pPr>
              <w:spacing w:line="34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01现代电力电子技术及其应用</w:t>
            </w:r>
          </w:p>
          <w:p>
            <w:pPr>
              <w:spacing w:line="34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02可再生能源发电及微电网技术</w:t>
            </w:r>
          </w:p>
          <w:p>
            <w:pPr>
              <w:spacing w:line="34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03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新能源汽车与动力电池优化控制</w:t>
            </w:r>
          </w:p>
          <w:p>
            <w:pPr>
              <w:spacing w:line="34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04高效逆变焊接电源</w:t>
            </w:r>
          </w:p>
          <w:p>
            <w:pPr>
              <w:spacing w:line="34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05电力传动系统控制</w:t>
            </w:r>
          </w:p>
        </w:tc>
        <w:tc>
          <w:tcPr>
            <w:tcW w:w="282" w:type="pct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010" w:type="pct"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spacing w:line="34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spacing w:line="34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③301数学（一）</w:t>
            </w:r>
          </w:p>
          <w:p>
            <w:pPr>
              <w:spacing w:line="340" w:lineRule="exact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④847自动控制原理</w:t>
            </w:r>
          </w:p>
        </w:tc>
        <w:tc>
          <w:tcPr>
            <w:tcW w:w="984" w:type="pct"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笔试：必考科目《电子技术基础（包括模拟、数字）》，选考科目《微机原理及应用》、《信号分析与处理》二选一</w:t>
            </w:r>
          </w:p>
          <w:p>
            <w:pPr>
              <w:spacing w:line="34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面试：外语听力及口语测试</w:t>
            </w:r>
          </w:p>
        </w:tc>
        <w:tc>
          <w:tcPr>
            <w:tcW w:w="1089" w:type="pct"/>
            <w:vMerge w:val="restart"/>
          </w:tcPr>
          <w:p>
            <w:pPr>
              <w:spacing w:line="340" w:lineRule="exact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《数学分析》（第二版），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陈纪修、於崇华、金路编，高等教育出版社2004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年版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；《数学分析》（第四版），华东师范大学数学系编，高等教育出版社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2010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年版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；《概率论基础》（第二版），复旦大学，李贤平主编，高等教育出版社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1997年版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；《实变函数与泛函分析》，严绍宗，童裕孙编著，经济科学出版社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1992年出版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；《概率论与数理统计》，茆诗松、周纪芗编著，中国统计出版社；《模拟电子技术基础》（第五版），清华大学电子学教研组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编，原主编童诗白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华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成英，修订者华成英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叶朝辉，高等教育出版社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；《模拟电子技术基础》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王济浩编著，清华大学出版社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；《数字电子技术基础》（第六版），清华大学电子学教研组编，主编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阎石，修订者阎石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王红，高等教育出版社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；《数字电子技术基础》，范爱平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周常森编著，清华大学出版社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；《微型计算机原理与接口技术》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第三版，张荣标，机械工业出版社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；《信号分析与处理》，杨西侠，机械工业出版社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2007年版；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《数字图像处理》第四版，拉斐尔·C·冈萨雷斯、理查德·E·伍兹著，阮秋琦等译，电子工业出版社2020年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版</w:t>
            </w:r>
          </w:p>
        </w:tc>
        <w:tc>
          <w:tcPr>
            <w:tcW w:w="721" w:type="pct"/>
          </w:tcPr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1.运动控制系统</w:t>
            </w:r>
          </w:p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2.计算机控制技术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spacing w:line="340" w:lineRule="exact"/>
              <w:rPr>
                <w:rFonts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081100控制科学与工程</w:t>
            </w:r>
          </w:p>
          <w:p>
            <w:pPr>
              <w:spacing w:line="34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01控制理论与控制工程</w:t>
            </w:r>
          </w:p>
          <w:p>
            <w:pPr>
              <w:spacing w:line="34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02检测技术与自动化装置</w:t>
            </w:r>
          </w:p>
          <w:p>
            <w:pPr>
              <w:spacing w:line="34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03系统工程</w:t>
            </w:r>
          </w:p>
          <w:p>
            <w:pPr>
              <w:spacing w:line="34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04模式识别与智能系统</w:t>
            </w:r>
          </w:p>
          <w:p>
            <w:pPr>
              <w:spacing w:line="34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05人工智能</w:t>
            </w:r>
          </w:p>
        </w:tc>
        <w:tc>
          <w:tcPr>
            <w:tcW w:w="282" w:type="pct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010" w:type="pct"/>
          </w:tcPr>
          <w:p>
            <w:pPr>
              <w:pStyle w:val="10"/>
              <w:numPr>
                <w:ilvl w:val="0"/>
                <w:numId w:val="0"/>
              </w:numPr>
              <w:spacing w:line="340" w:lineRule="exact"/>
              <w:ind w:leftChars="0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spacing w:line="34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pStyle w:val="10"/>
              <w:numPr>
                <w:ilvl w:val="0"/>
                <w:numId w:val="0"/>
              </w:numPr>
              <w:spacing w:line="340" w:lineRule="exact"/>
              <w:ind w:leftChars="0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③301数学（一）</w:t>
            </w:r>
          </w:p>
          <w:p>
            <w:pPr>
              <w:pStyle w:val="10"/>
              <w:numPr>
                <w:ilvl w:val="0"/>
                <w:numId w:val="0"/>
              </w:numPr>
              <w:spacing w:line="340" w:lineRule="exact"/>
              <w:ind w:leftChars="0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④847自动控制原理</w:t>
            </w:r>
          </w:p>
        </w:tc>
        <w:tc>
          <w:tcPr>
            <w:tcW w:w="984" w:type="pct"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笔试：非数学专业的考生，必考科目《电子技术基础（包括模拟、数字）》，选考科目《微机原理及应用》、《信号分析与处理》二选一；数学专业的考生，必考科目《数学分析》，选考科目《概率论》、《泛函分析》二选一</w:t>
            </w:r>
          </w:p>
          <w:p>
            <w:pPr>
              <w:spacing w:line="34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面试：外语听力及口语测试</w:t>
            </w:r>
          </w:p>
        </w:tc>
        <w:tc>
          <w:tcPr>
            <w:tcW w:w="1089" w:type="pct"/>
            <w:vMerge w:val="continue"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721" w:type="pct"/>
          </w:tcPr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同等学力加试任选两门：</w:t>
            </w:r>
          </w:p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1.运动控制系统</w:t>
            </w:r>
          </w:p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2.计算机控制技术</w:t>
            </w:r>
          </w:p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3.过程控制系统</w:t>
            </w:r>
          </w:p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4.自动检测技术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spacing w:line="340" w:lineRule="exact"/>
              <w:rPr>
                <w:rFonts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083100生物医学工程</w:t>
            </w:r>
          </w:p>
          <w:p>
            <w:pPr>
              <w:spacing w:line="34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01生物医学信号检测与分析</w:t>
            </w:r>
          </w:p>
          <w:p>
            <w:pPr>
              <w:spacing w:line="34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02智能医学仪器</w:t>
            </w:r>
          </w:p>
          <w:p>
            <w:pPr>
              <w:spacing w:line="34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03医学人工智能技术及应用</w:t>
            </w:r>
          </w:p>
          <w:p>
            <w:pPr>
              <w:spacing w:line="34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04生物医学成像与图像处理</w:t>
            </w:r>
          </w:p>
          <w:p>
            <w:pPr>
              <w:spacing w:line="34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05生物信息与医疗大数据</w:t>
            </w:r>
          </w:p>
        </w:tc>
        <w:tc>
          <w:tcPr>
            <w:tcW w:w="282" w:type="pct"/>
          </w:tcPr>
          <w:p>
            <w:pPr>
              <w:spacing w:line="340" w:lineRule="exact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010" w:type="pct"/>
          </w:tcPr>
          <w:p>
            <w:pPr>
              <w:pStyle w:val="10"/>
              <w:numPr>
                <w:ilvl w:val="0"/>
                <w:numId w:val="0"/>
              </w:numPr>
              <w:spacing w:line="340" w:lineRule="exact"/>
              <w:ind w:leftChars="0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pStyle w:val="10"/>
              <w:numPr>
                <w:ilvl w:val="0"/>
                <w:numId w:val="0"/>
              </w:numPr>
              <w:spacing w:line="340" w:lineRule="exact"/>
              <w:ind w:leftChars="0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pStyle w:val="10"/>
              <w:numPr>
                <w:ilvl w:val="0"/>
                <w:numId w:val="0"/>
              </w:numPr>
              <w:spacing w:line="340" w:lineRule="exact"/>
              <w:ind w:leftChars="0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③301数学（一）</w:t>
            </w:r>
          </w:p>
          <w:p>
            <w:pPr>
              <w:pStyle w:val="10"/>
              <w:numPr>
                <w:ilvl w:val="0"/>
                <w:numId w:val="0"/>
              </w:numPr>
              <w:spacing w:line="340" w:lineRule="exact"/>
              <w:ind w:leftChars="0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④921数字信号处理</w:t>
            </w:r>
          </w:p>
        </w:tc>
        <w:tc>
          <w:tcPr>
            <w:tcW w:w="984" w:type="pct"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笔试：必考科目《电子技术基础（包括模拟、数字）》，选考科目《微机原理及应用》、《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数字图像处理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》二选一</w:t>
            </w:r>
          </w:p>
          <w:p>
            <w:pPr>
              <w:spacing w:line="34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面试：外语听力及口语测试</w:t>
            </w:r>
          </w:p>
        </w:tc>
        <w:tc>
          <w:tcPr>
            <w:tcW w:w="1089" w:type="pct"/>
            <w:vMerge w:val="continue"/>
          </w:tcPr>
          <w:p>
            <w:pPr>
              <w:spacing w:line="340" w:lineRule="exact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721" w:type="pct"/>
          </w:tcPr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1.计算机控制技术</w:t>
            </w:r>
          </w:p>
          <w:p>
            <w:pPr>
              <w:spacing w:line="3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2.生物医学传感器与测量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0</w:t>
            </w:r>
            <w:r>
              <w:rPr>
                <w:rFonts w:ascii="黑体" w:hAnsi="黑体" w:eastAsia="黑体"/>
                <w:color w:val="auto"/>
                <w:sz w:val="18"/>
                <w:szCs w:val="18"/>
              </w:rPr>
              <w:t>85406</w:t>
            </w: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控制工程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②204英语（二）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③302数学（二）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④847自动控制原理</w:t>
            </w:r>
          </w:p>
        </w:tc>
        <w:tc>
          <w:tcPr>
            <w:tcW w:w="984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笔试：必考科目《电子技术基础（包括模拟、数字）》，选考科目《微机原理及应用》、《信号分析与处理》二选一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面试：外语听力及口语测试</w:t>
            </w:r>
          </w:p>
        </w:tc>
        <w:tc>
          <w:tcPr>
            <w:tcW w:w="1089" w:type="pct"/>
            <w:vMerge w:val="restart"/>
          </w:tcPr>
          <w:p>
            <w:pP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《模拟电子技术基础》（第五版），清华大学电子学教研组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编，原主编童诗白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华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成英，修订者华成英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叶朝辉，高等教育出版社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；《模拟电子技术基础》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王济浩编著，清华大学出版社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；《数字电子技术基础》（第六版），清华大学电子学教研组编，主编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阎石，修订者阎石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王红，高等教育出版社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；《数字电子技术基础》，范爱平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周常森编著，清华大学出版社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；《微型计算机原理与接口技术》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第三版，张荣标，机械工业出版社；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《信号分析与处理》，杨西侠，机械工业出版社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2007年版；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《电力电子技术》第五版，王兆安、刘进军，机械工业出版社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2009年版；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《数字图像处理》第四版，拉斐尔·C·冈萨雷斯、理查德·E·伍兹著，阮秋琦等译，电子工业出版社2020年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版</w:t>
            </w:r>
            <w:bookmarkStart w:id="0" w:name="_GoBack"/>
            <w:bookmarkEnd w:id="0"/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同等学力加试任选两门：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1.运动控制系统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2.计算机控制技术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3.过程控制系统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4.自动检测技术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0</w:t>
            </w:r>
            <w:r>
              <w:rPr>
                <w:rFonts w:ascii="黑体" w:hAnsi="黑体" w:eastAsia="黑体"/>
                <w:color w:val="auto"/>
                <w:sz w:val="18"/>
                <w:szCs w:val="18"/>
              </w:rPr>
              <w:t>85409</w:t>
            </w:r>
            <w:r>
              <w:rPr>
                <w:rFonts w:hint="eastAsia" w:ascii="黑体" w:hAnsi="黑体" w:eastAsia="黑体"/>
                <w:color w:val="auto"/>
                <w:sz w:val="18"/>
                <w:szCs w:val="18"/>
              </w:rPr>
              <w:t>生物医学工程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②204英语（二）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③302数学（二）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④921数字信号处理</w:t>
            </w:r>
          </w:p>
        </w:tc>
        <w:tc>
          <w:tcPr>
            <w:tcW w:w="984" w:type="pct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笔试：必考科目《电子技术基础（包括模拟、数字）》，选考科目《微机原理及应用》、《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数字图像处理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》二选一</w:t>
            </w:r>
          </w:p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面试：外语听力及口语测试</w:t>
            </w:r>
          </w:p>
        </w:tc>
        <w:tc>
          <w:tcPr>
            <w:tcW w:w="1089" w:type="pct"/>
            <w:vMerge w:val="continue"/>
          </w:tcPr>
          <w:p>
            <w:pPr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1.计算机控制技术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2.生物医学传感器与测量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085801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电气工程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②204英语（二）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④847自动控制原理</w:t>
            </w:r>
          </w:p>
        </w:tc>
        <w:tc>
          <w:tcPr>
            <w:tcW w:w="98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笔试：必考科目《电子技术基础（包括模拟、数字）》，选考科目《电力电子技术》、《微机原理及应用》，二选一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面试：外语听力及口语测试</w:t>
            </w:r>
          </w:p>
        </w:tc>
        <w:tc>
          <w:tcPr>
            <w:tcW w:w="1089" w:type="pct"/>
            <w:vMerge w:val="continue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1.运动控制系统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2.计算机控制技术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rPr>
          <w:color w:val="FF000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5NjA5MDY2MTQ0MTdmZGZkNTljYWUwMzYyZjA2ZmEifQ=="/>
  </w:docVars>
  <w:rsids>
    <w:rsidRoot w:val="007974FE"/>
    <w:rsid w:val="000B0ACA"/>
    <w:rsid w:val="000B13B3"/>
    <w:rsid w:val="000B23C9"/>
    <w:rsid w:val="000D53C4"/>
    <w:rsid w:val="000F6A9F"/>
    <w:rsid w:val="0010511A"/>
    <w:rsid w:val="00144106"/>
    <w:rsid w:val="001A5693"/>
    <w:rsid w:val="001D1C04"/>
    <w:rsid w:val="001E40E8"/>
    <w:rsid w:val="00202BA8"/>
    <w:rsid w:val="00207F17"/>
    <w:rsid w:val="00223183"/>
    <w:rsid w:val="002339C7"/>
    <w:rsid w:val="002536F0"/>
    <w:rsid w:val="002A3A7F"/>
    <w:rsid w:val="002B5503"/>
    <w:rsid w:val="00304403"/>
    <w:rsid w:val="00327B81"/>
    <w:rsid w:val="00355F7F"/>
    <w:rsid w:val="003F757E"/>
    <w:rsid w:val="003F7A84"/>
    <w:rsid w:val="00417C09"/>
    <w:rsid w:val="00462770"/>
    <w:rsid w:val="004E0BC9"/>
    <w:rsid w:val="004E28EC"/>
    <w:rsid w:val="004F3498"/>
    <w:rsid w:val="00502EBC"/>
    <w:rsid w:val="00593A33"/>
    <w:rsid w:val="005D6928"/>
    <w:rsid w:val="00641CFC"/>
    <w:rsid w:val="0070215B"/>
    <w:rsid w:val="00725E91"/>
    <w:rsid w:val="007300FD"/>
    <w:rsid w:val="00752CE9"/>
    <w:rsid w:val="007974FE"/>
    <w:rsid w:val="00797684"/>
    <w:rsid w:val="007B7421"/>
    <w:rsid w:val="007B7888"/>
    <w:rsid w:val="007E16D7"/>
    <w:rsid w:val="007E3CFD"/>
    <w:rsid w:val="00821359"/>
    <w:rsid w:val="008314E8"/>
    <w:rsid w:val="008F4AEE"/>
    <w:rsid w:val="00947304"/>
    <w:rsid w:val="0096085E"/>
    <w:rsid w:val="0096570C"/>
    <w:rsid w:val="00972BDF"/>
    <w:rsid w:val="00977C7D"/>
    <w:rsid w:val="00986451"/>
    <w:rsid w:val="00991BC3"/>
    <w:rsid w:val="009C4447"/>
    <w:rsid w:val="009C6704"/>
    <w:rsid w:val="00A54FFB"/>
    <w:rsid w:val="00AC2E6C"/>
    <w:rsid w:val="00B02F18"/>
    <w:rsid w:val="00B055F6"/>
    <w:rsid w:val="00BC5CFB"/>
    <w:rsid w:val="00BD793C"/>
    <w:rsid w:val="00C3673B"/>
    <w:rsid w:val="00C97B5C"/>
    <w:rsid w:val="00CC4212"/>
    <w:rsid w:val="00D027E1"/>
    <w:rsid w:val="00D43416"/>
    <w:rsid w:val="00D51BB0"/>
    <w:rsid w:val="00D5622D"/>
    <w:rsid w:val="00DA4F6B"/>
    <w:rsid w:val="00DF2854"/>
    <w:rsid w:val="00E30814"/>
    <w:rsid w:val="00E337F8"/>
    <w:rsid w:val="00E50127"/>
    <w:rsid w:val="00EF5215"/>
    <w:rsid w:val="00FA0BE0"/>
    <w:rsid w:val="00FC1BD4"/>
    <w:rsid w:val="25B84125"/>
    <w:rsid w:val="2A215245"/>
    <w:rsid w:val="4E4D5F75"/>
    <w:rsid w:val="6104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9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uiPriority w:val="9"/>
    <w:rPr>
      <w:rFonts w:eastAsia="黑体" w:asciiTheme="majorHAnsi" w:hAnsiTheme="majorHAnsi" w:cstheme="majorBidi"/>
      <w:b/>
      <w:kern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Char"/>
    <w:basedOn w:val="8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2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1751</Words>
  <Characters>1889</Characters>
  <Lines>14</Lines>
  <Paragraphs>3</Paragraphs>
  <TotalTime>3</TotalTime>
  <ScaleCrop>false</ScaleCrop>
  <LinksUpToDate>false</LinksUpToDate>
  <CharactersWithSpaces>1893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2023-07-21T07:24:00Z</dcterms:created>
  <dc:creator>zpliu</dc:creator>
  <cp:lastModifiedBy>CVTOUCH</cp:lastModifiedBy>
  <dcterms:modified xsi:type="dcterms:W3CDTF">2023-08-23T06:53:41Z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FC479333012F49069E36F55BD9D7985F</vt:lpwstr>
  </property>
</Properties>
</file>