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 w:line="280" w:lineRule="exact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68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护理与康复学院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101100护理学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1老年与慢病护理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2心理应激与健康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3智慧康养与护理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4护理教育与管理</w:t>
            </w:r>
          </w:p>
          <w:p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5急危重症护理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③308护理综合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笔试：护理学专业知识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面试：基础知识及专业知识的掌握情况，发现问题及解决问题的创新思维和综合分析能力；护理专业外语水平，以及学术发展潜力</w:t>
            </w:r>
          </w:p>
        </w:tc>
        <w:tc>
          <w:tcPr>
            <w:tcW w:w="109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《内科护理学》（第六版），尤黎明，吴瑛，人民卫生出版社；《外科护理学》（第六版），李乐之，路潜，人民卫生出版社；</w:t>
            </w:r>
            <w:r>
              <w:rPr>
                <w:rFonts w:ascii="宋体" w:hAnsi="宋体" w:eastAsia="宋体"/>
                <w:sz w:val="18"/>
                <w:szCs w:val="18"/>
              </w:rPr>
              <w:t>《基础护理学》（第六版），李小寒，尚少梅，人民卫生出版社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；《护理学导论》（第四版），李小妹，冯先琼，人民卫生出版社；《护理心理学》（第四版），杨艳杰，曹枫林，人民卫生出版社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1.内科护理学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2.外科护理学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105400护理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1老年与慢病护理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2精神心理护理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3急危重症护理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04智慧康养与护理</w:t>
            </w:r>
          </w:p>
          <w:p>
            <w:pPr>
              <w:spacing w:line="32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5护理管理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③308护理综合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笔试：护理学专业知识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面试：基础知识及专业知识的掌握情况，临床实践及临床思维能力；护理专业外语能力，以及专业发展潜力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临床技能考核：健康评估能力和临床思维能力</w:t>
            </w:r>
          </w:p>
        </w:tc>
        <w:tc>
          <w:tcPr>
            <w:tcW w:w="109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《内科护理学》（第六版），尤黎明，吴瑛，人民卫生出版社；《外科护理学》（第六版），李乐之，路潜，人民卫生出版社；</w:t>
            </w:r>
            <w:r>
              <w:rPr>
                <w:rFonts w:ascii="宋体" w:hAnsi="宋体" w:eastAsia="宋体"/>
                <w:sz w:val="18"/>
                <w:szCs w:val="18"/>
              </w:rPr>
              <w:t>《基础护理学》（第六版），李小寒，尚少梅，人民卫生出版社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；《护理学导论》（第四版），李小妹，冯先琼，人民卫生出版社；《护理心理学》（第四版），杨艳杰，曹枫林，人民卫生出版社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1.内科护理学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2.外科护理学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105400护理（非全日制）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1老年与慢病护理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2精神心理护理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3急危重症护理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04智慧康养与护理</w:t>
            </w:r>
          </w:p>
          <w:p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5护理管理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③308护理综合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笔试：护理学专业知识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面试：基础知识及专业知识的掌握情况，临床实践及临床思维能力；护理专业外语能力，以及专业发展潜力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临床技能考核：健康评估能力和临床思维能力</w:t>
            </w:r>
          </w:p>
        </w:tc>
        <w:tc>
          <w:tcPr>
            <w:tcW w:w="109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《内科护理学》（第六版），尤黎明，吴瑛，人民卫生出版社；《外科护理学》（第六版），李乐之，路潜，人民卫生出版社；</w:t>
            </w:r>
            <w:r>
              <w:rPr>
                <w:rFonts w:ascii="宋体" w:hAnsi="宋体" w:eastAsia="宋体"/>
                <w:sz w:val="18"/>
                <w:szCs w:val="18"/>
              </w:rPr>
              <w:t>《基础护理学》（第六版），李小寒，尚少梅，人民卫生出版社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；《护理学导论》（第四版），李小妹，冯先琼，人民卫生出版社；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《护理心理学》（第四版），杨艳杰，曹枫林，人民卫生出版社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1.内科护理学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2.外科护理学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非全日制上课方式：</w:t>
            </w:r>
          </w:p>
          <w:p>
            <w:pPr>
              <w:spacing w:line="320" w:lineRule="exac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周末上课（学校统一安排的公共课）和集中授课（学院安排的专业课）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2F60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76225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2CFA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B32B48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1062</Words>
  <Characters>1121</Characters>
  <Lines>8</Lines>
  <Paragraphs>2</Paragraphs>
  <TotalTime>21</TotalTime>
  <ScaleCrop>false</ScaleCrop>
  <LinksUpToDate>false</LinksUpToDate>
  <CharactersWithSpaces>1124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无牙仔-</cp:lastModifiedBy>
  <cp:lastPrinted>2022-09-13T09:32:00Z</cp:lastPrinted>
  <dcterms:modified xsi:type="dcterms:W3CDTF">2023-08-25T01:11:06Z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63C8713EC3E8446C80E1345F7C55F358_13</vt:lpwstr>
  </property>
</Properties>
</file>