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70"/>
        <w:gridCol w:w="802"/>
        <w:gridCol w:w="2859"/>
        <w:gridCol w:w="2780"/>
        <w:gridCol w:w="3078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4143" w:type="dxa"/>
            <w:gridSpan w:val="6"/>
            <w:vAlign w:val="top"/>
          </w:tcPr>
          <w:p>
            <w:pPr>
              <w:pStyle w:val="2"/>
              <w:spacing w:before="156" w:beforeLines="50" w:after="156" w:afterLines="50"/>
              <w:outlineLvl w:val="0"/>
              <w:rPr>
                <w:rFonts w:ascii="黑体" w:hAnsi="黑体"/>
                <w:b w:val="0"/>
                <w:sz w:val="24"/>
                <w:szCs w:val="24"/>
              </w:rPr>
            </w:pPr>
            <w:r>
              <w:rPr>
                <w:rFonts w:hint="eastAsia" w:ascii="黑体" w:hAnsi="黑体"/>
                <w:b w:val="0"/>
                <w:sz w:val="24"/>
                <w:szCs w:val="24"/>
              </w:rPr>
              <w:t>0</w:t>
            </w:r>
            <w:r>
              <w:rPr>
                <w:rFonts w:ascii="黑体" w:hAnsi="黑体"/>
                <w:b w:val="0"/>
                <w:sz w:val="24"/>
                <w:szCs w:val="24"/>
              </w:rPr>
              <w:t>83</w:t>
            </w:r>
            <w:r>
              <w:rPr>
                <w:rFonts w:hint="eastAsia" w:ascii="黑体" w:hAnsi="黑体"/>
                <w:b w:val="0"/>
                <w:sz w:val="24"/>
                <w:szCs w:val="24"/>
              </w:rPr>
              <w:t>文化传播学院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570" w:type="dxa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2859" w:type="dxa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2780" w:type="dxa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70" w:type="dxa"/>
            <w:vAlign w:val="top"/>
          </w:tcPr>
          <w:p>
            <w:pPr>
              <w:spacing w:line="300" w:lineRule="exact"/>
              <w:rPr>
                <w:rFonts w:ascii="黑体" w:hAnsi="宋体" w:eastAsia="黑体"/>
                <w:sz w:val="18"/>
                <w:szCs w:val="20"/>
              </w:rPr>
            </w:pPr>
            <w:r>
              <w:rPr>
                <w:rFonts w:hint="eastAsia" w:ascii="黑体" w:hAnsi="宋体" w:eastAsia="黑体"/>
                <w:sz w:val="18"/>
                <w:szCs w:val="20"/>
              </w:rPr>
              <w:t>050101文艺学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01现代文艺理论</w:t>
            </w:r>
          </w:p>
        </w:tc>
        <w:tc>
          <w:tcPr>
            <w:tcW w:w="802" w:type="dxa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9" w:type="dxa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①101思想政治理论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②201英语（一）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③617中国文学史（含现当代）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④813中国语言文学专业综合</w:t>
            </w:r>
          </w:p>
        </w:tc>
        <w:tc>
          <w:tcPr>
            <w:tcW w:w="2780" w:type="dxa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笔试：文学理论、美学理论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3078" w:type="dxa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《文学理论教程》，童庆炳主编，高等教育出版社2015年版；《当代西方文艺理论》（第三版），朱立元主编，华东师范大学出版社2014年版</w:t>
            </w:r>
          </w:p>
        </w:tc>
        <w:tc>
          <w:tcPr>
            <w:tcW w:w="2054" w:type="dxa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同等学力加试：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1.中国现当代文学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2.外国文学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70" w:type="dxa"/>
            <w:vAlign w:val="top"/>
          </w:tcPr>
          <w:p>
            <w:pPr>
              <w:spacing w:line="300" w:lineRule="exact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050102语言学及应用语言学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01汉语语法学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02语料库语言学</w:t>
            </w:r>
          </w:p>
          <w:p>
            <w:pPr>
              <w:spacing w:line="300" w:lineRule="exac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03城市方言学</w:t>
            </w:r>
          </w:p>
          <w:p>
            <w:pPr>
              <w:spacing w:line="300" w:lineRule="exac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04文献语言学</w:t>
            </w:r>
          </w:p>
          <w:p>
            <w:pPr>
              <w:spacing w:line="300" w:lineRule="exac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05文字学</w:t>
            </w:r>
          </w:p>
          <w:p>
            <w:pPr>
              <w:spacing w:line="300" w:lineRule="exact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06汉语史</w:t>
            </w:r>
          </w:p>
        </w:tc>
        <w:tc>
          <w:tcPr>
            <w:tcW w:w="802" w:type="dxa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9" w:type="dxa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①101思想政治理论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②201英语（一）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③617中国文学史（含现当代）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④813中国语言文学专业综合</w:t>
            </w:r>
          </w:p>
        </w:tc>
        <w:tc>
          <w:tcPr>
            <w:tcW w:w="2780" w:type="dxa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笔试：现代汉语（含语言学概论）和古代汉语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3078" w:type="dxa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《现代汉语》（增订第六版），黄伯荣、廖旭东著，高等教育出版社</w:t>
            </w:r>
            <w:r>
              <w:rPr>
                <w:rFonts w:ascii="宋体" w:hAnsi="宋体" w:eastAsia="宋体"/>
                <w:sz w:val="18"/>
                <w:szCs w:val="18"/>
              </w:rPr>
              <w:t>2017年版；《语言学纲要》（修订版），徐通锵、叶蜚声著，北京大学出版社2010年版；《古代汉语》（修订版），郭锡良著，商务印书馆2018年版</w:t>
            </w:r>
          </w:p>
        </w:tc>
        <w:tc>
          <w:tcPr>
            <w:tcW w:w="2054" w:type="dxa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1.中国现当代文学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2.外国文学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本专业含中华优秀传统文化专项计划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70" w:type="dxa"/>
            <w:vAlign w:val="top"/>
          </w:tcPr>
          <w:p>
            <w:pPr>
              <w:spacing w:line="300" w:lineRule="exact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050106中国现当代文学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01二十世纪中国文学整体研究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02二十世纪中国文学与文化</w:t>
            </w:r>
          </w:p>
          <w:p>
            <w:pPr>
              <w:spacing w:line="300" w:lineRule="exact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03中国现当代文学与诗学</w:t>
            </w:r>
          </w:p>
        </w:tc>
        <w:tc>
          <w:tcPr>
            <w:tcW w:w="802" w:type="dxa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9" w:type="dxa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①101思想政治理论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②201英语（一）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③617中国文学史（含现当代）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④813中国语言文学专业综合</w:t>
            </w:r>
          </w:p>
        </w:tc>
        <w:tc>
          <w:tcPr>
            <w:tcW w:w="2780" w:type="dxa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笔试：中国现当代文学史、文学概论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3078" w:type="dxa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《二十世纪中国文学史》，孔范今主编，山东文艺出版社</w:t>
            </w:r>
            <w:r>
              <w:rPr>
                <w:rFonts w:ascii="宋体" w:hAnsi="宋体" w:eastAsia="宋体"/>
                <w:sz w:val="18"/>
                <w:szCs w:val="18"/>
              </w:rPr>
              <w:t>1997年版；《中国当代文学史》，王庆生主编，高等教育出版社2003年版；《中国现代文学三十年》，钱理群等编，北京大学出版社1997年版</w:t>
            </w:r>
          </w:p>
        </w:tc>
        <w:tc>
          <w:tcPr>
            <w:tcW w:w="2054" w:type="dxa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1.中国现当代文学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2.外国文学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本专业含中华优秀传统文化专项计划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70" w:type="dxa"/>
            <w:vAlign w:val="top"/>
          </w:tcPr>
          <w:p>
            <w:pPr>
              <w:spacing w:line="300" w:lineRule="exact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050301新闻学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01新媒体传播与治理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02数据新闻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03融合新闻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04新媒体与社会</w:t>
            </w:r>
          </w:p>
          <w:p>
            <w:pPr>
              <w:spacing w:line="300" w:lineRule="exact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05跨文化传播</w:t>
            </w:r>
          </w:p>
        </w:tc>
        <w:tc>
          <w:tcPr>
            <w:tcW w:w="802" w:type="dxa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9" w:type="dxa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①101思想政治理论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②201英语（一）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③618新闻传播理论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④814新闻传播实务</w:t>
            </w:r>
          </w:p>
        </w:tc>
        <w:tc>
          <w:tcPr>
            <w:tcW w:w="2780" w:type="dxa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笔试：新闻传播理论与实务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3078" w:type="dxa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《释放数据的力量：数据新闻生产与伦理研究》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张超著，中国人民大学出版社</w:t>
            </w:r>
            <w:r>
              <w:rPr>
                <w:rFonts w:ascii="宋体" w:hAnsi="宋体" w:eastAsia="宋体"/>
                <w:sz w:val="18"/>
                <w:szCs w:val="18"/>
              </w:rPr>
              <w:t>2020年版；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《融合新闻》（第二版），刘冰著，清华大学出版社</w:t>
            </w:r>
            <w:r>
              <w:rPr>
                <w:rFonts w:ascii="宋体" w:hAnsi="宋体" w:eastAsia="宋体"/>
                <w:sz w:val="18"/>
                <w:szCs w:val="18"/>
              </w:rPr>
              <w:t>2021年版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；《网络传播概论》（第四版），彭兰著，中国人民大学出版社2017年版</w:t>
            </w:r>
          </w:p>
        </w:tc>
        <w:tc>
          <w:tcPr>
            <w:tcW w:w="2054" w:type="dxa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同等学力加试：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1.传播学概论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2.中外新闻事业史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570" w:type="dxa"/>
            <w:vAlign w:val="top"/>
          </w:tcPr>
          <w:p>
            <w:pPr>
              <w:spacing w:line="300" w:lineRule="exact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055200新闻与传播</w:t>
            </w:r>
          </w:p>
          <w:p>
            <w:pPr>
              <w:spacing w:line="300" w:lineRule="exact"/>
              <w:rPr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802" w:type="dxa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9" w:type="dxa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①101 思想政治理论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②204</w:t>
            </w:r>
            <w:r>
              <w:rPr>
                <w:rFonts w:hint="eastAsia" w:ascii="宋体" w:hAnsi="宋体" w:eastAsia="宋体"/>
                <w:sz w:val="18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20"/>
              </w:rPr>
              <w:t>英语（二）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③334 新闻与传播专业综合能力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④440 新闻与传播专业基础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20"/>
              </w:rPr>
            </w:pPr>
          </w:p>
        </w:tc>
        <w:tc>
          <w:tcPr>
            <w:tcW w:w="2780" w:type="dxa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笔试：新闻传播理论及应用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078" w:type="dxa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《释放数据的力量：数据新闻生产与伦理研究》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张超著，中国人民大学出版社</w:t>
            </w:r>
            <w:r>
              <w:rPr>
                <w:rFonts w:ascii="宋体" w:hAnsi="宋体" w:eastAsia="宋体"/>
                <w:sz w:val="18"/>
                <w:szCs w:val="18"/>
              </w:rPr>
              <w:t>2020年版；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《融合新闻》（第二版），刘冰著，清华大学出版社</w:t>
            </w:r>
            <w:r>
              <w:rPr>
                <w:rFonts w:ascii="宋体" w:hAnsi="宋体" w:eastAsia="宋体"/>
                <w:sz w:val="18"/>
                <w:szCs w:val="18"/>
              </w:rPr>
              <w:t>2021年版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；《网络传播概论》（第四版），彭兰著，中国人民大学出版社2017年版</w:t>
            </w:r>
          </w:p>
        </w:tc>
        <w:tc>
          <w:tcPr>
            <w:tcW w:w="2054" w:type="dxa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同等学力加试：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1.新闻学基础理论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2.传播学基础理论</w:t>
            </w:r>
          </w:p>
          <w:p>
            <w:pPr>
              <w:spacing w:line="30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NjA5MDY2MTQ0MTdmZGZkNTljYWUwMzYyZjA2ZmEifQ=="/>
  </w:docVars>
  <w:rsids>
    <w:rsidRoot w:val="00000000"/>
    <w:rsid w:val="0AC94BF5"/>
    <w:rsid w:val="2CB35427"/>
    <w:rsid w:val="3DDB7C82"/>
    <w:rsid w:val="4AC03981"/>
    <w:rsid w:val="5DF94AE0"/>
    <w:rsid w:val="7D7C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1060</Words>
  <Characters>1194</Characters>
  <Lines>0</Lines>
  <Paragraphs>0</Paragraphs>
  <TotalTime>3</TotalTime>
  <ScaleCrop>false</ScaleCrop>
  <LinksUpToDate>false</LinksUpToDate>
  <CharactersWithSpaces>1198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2023-08-23T01:23:00Z</dcterms:created>
  <dc:creator>DYN</dc:creator>
  <cp:lastModifiedBy>CVTOUCH</cp:lastModifiedBy>
  <dcterms:modified xsi:type="dcterms:W3CDTF">2023-08-23T08:50:42Z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F26A9257D2B841E28C721ECFF49A65EB_13</vt:lpwstr>
  </property>
</Properties>
</file>