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59E35"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1" w:name="_GoBack"/>
      <w:r>
        <w:rPr>
          <w:rFonts w:hint="eastAsia" w:ascii="Times New Roman" w:hAnsi="Times New Roman" w:eastAsia="黑体" w:cs="Times New Roman"/>
          <w:sz w:val="32"/>
          <w:szCs w:val="32"/>
        </w:rPr>
        <w:t>零磁医学创新研究团队(医工、器件、临床)</w:t>
      </w:r>
    </w:p>
    <w:bookmarkEnd w:id="1"/>
    <w:p w14:paraId="18BB11A3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复试方案</w:t>
      </w:r>
    </w:p>
    <w:p w14:paraId="350ABB3A">
      <w:pPr>
        <w:ind w:firstLine="56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color w:val="444444"/>
          <w:sz w:val="28"/>
          <w:szCs w:val="28"/>
        </w:rPr>
        <w:t>根据学校</w:t>
      </w:r>
      <w:r>
        <w:fldChar w:fldCharType="begin"/>
      </w:r>
      <w:r>
        <w:instrText xml:space="preserve"> HYPERLINK "https://www.yz.sdu.edu.cn/info/1035/5756.htm" \t "http://202.194.15.157:8080/system/_owners/sxy/_webprj/_self" </w:instrText>
      </w:r>
      <w:r>
        <w:fldChar w:fldCharType="separate"/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《山东大学学科交叉中心2025年博士研究生招生简章》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fldChar w:fldCharType="end"/>
      </w:r>
      <w:r>
        <w:rPr>
          <w:rFonts w:ascii="Times New Roman" w:hAnsi="Times New Roman" w:eastAsia="宋体" w:cs="Times New Roman"/>
          <w:color w:val="444444"/>
          <w:sz w:val="28"/>
          <w:szCs w:val="28"/>
        </w:rPr>
        <w:t>的要求，特制定</w:t>
      </w:r>
      <w:r>
        <w:rPr>
          <w:rFonts w:hint="eastAsia" w:ascii="Times New Roman" w:hAnsi="Times New Roman" w:eastAsia="宋体" w:cs="Times New Roman"/>
          <w:color w:val="444444"/>
          <w:sz w:val="28"/>
          <w:szCs w:val="28"/>
        </w:rPr>
        <w:t>零磁医学创新研究团队(医工、器件、临床)</w:t>
      </w:r>
      <w:r>
        <w:rPr>
          <w:rFonts w:ascii="Times New Roman" w:hAnsi="Times New Roman" w:eastAsia="宋体" w:cs="Times New Roman"/>
          <w:color w:val="444444"/>
          <w:sz w:val="28"/>
          <w:szCs w:val="28"/>
        </w:rPr>
        <w:t>“申请-考核”制招收博士研究生复试方案。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团队根据招生需求，组建考核小组，并指定考核小组组长，考核小组由5名以上（含5名）博士生指导教师或相关专业副高级职称及以上人员组成，小组成员</w:t>
      </w:r>
      <w:r>
        <w:rPr>
          <w:rFonts w:ascii="Times New Roman" w:hAnsi="Times New Roman" w:eastAsia="宋体" w:cs="Times New Roman"/>
          <w:color w:val="444444"/>
          <w:sz w:val="28"/>
          <w:szCs w:val="28"/>
        </w:rPr>
        <w:t>政治立场坚定、责任意识强烈、作风公道正派、教学经验丰富。</w:t>
      </w:r>
    </w:p>
    <w:p w14:paraId="3EC41205">
      <w:pPr>
        <w:numPr>
          <w:ilvl w:val="0"/>
          <w:numId w:val="1"/>
        </w:num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材料审核</w:t>
      </w:r>
    </w:p>
    <w:p w14:paraId="6F060089">
      <w:pPr>
        <w:ind w:firstLine="560" w:firstLineChars="200"/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</w:pP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考核小组对考生的报名材料进行全面审核</w:t>
      </w:r>
      <w:r>
        <w:rPr>
          <w:rStyle w:val="4"/>
          <w:rFonts w:hint="eastAsia" w:ascii="Times New Roman" w:hAnsi="Times New Roman" w:eastAsia="宋体" w:cs="Times New Roman"/>
          <w:color w:val="444444"/>
          <w:sz w:val="28"/>
          <w:szCs w:val="28"/>
          <w:u w:val="none"/>
        </w:rPr>
        <w:t>，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考生需符合《山东大学2025年招收攻读博士学位研究生章程》相关要求，且符合学科交叉中心专业目录中有关要求。考核小组根据考生报名材料、</w:t>
      </w:r>
      <w:r>
        <w:rPr>
          <w:rStyle w:val="4"/>
          <w:rFonts w:hint="eastAsia" w:ascii="Times New Roman" w:hAnsi="Times New Roman" w:eastAsia="宋体" w:cs="Times New Roman"/>
          <w:color w:val="444444"/>
          <w:sz w:val="28"/>
          <w:szCs w:val="28"/>
          <w:u w:val="none"/>
          <w:lang w:val="en-US" w:eastAsia="zh-CN"/>
        </w:rPr>
        <w:t>学术成果、外语水平、学位论文、其他综合考察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等进行评价和打分，给出材料审核成绩（百分制），该成绩计入考核总成绩。考核小组结合招生计划，根据材料审核成绩确定参加考核人选。</w:t>
      </w:r>
    </w:p>
    <w:p w14:paraId="7D08CFF0">
      <w:pPr>
        <w:rPr>
          <w:rFonts w:ascii="Times New Roman" w:hAnsi="Times New Roman" w:eastAsia="宋体" w:cs="Times New Roman"/>
          <w:color w:val="444444"/>
          <w:sz w:val="28"/>
          <w:szCs w:val="28"/>
        </w:rPr>
      </w:pP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二、</w:t>
      </w:r>
      <w:r>
        <w:rPr>
          <w:rFonts w:ascii="Times New Roman" w:hAnsi="Times New Roman" w:eastAsia="宋体" w:cs="Times New Roman"/>
          <w:sz w:val="28"/>
          <w:szCs w:val="28"/>
        </w:rPr>
        <w:t>专业课考核</w:t>
      </w:r>
    </w:p>
    <w:p w14:paraId="7C5E14BB">
      <w:pPr>
        <w:ind w:firstLine="560" w:firstLineChars="200"/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</w:pP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highlight w:val="none"/>
          <w:u w:val="none"/>
        </w:rPr>
        <w:t>考核形式为笔试，时长</w:t>
      </w:r>
      <w:r>
        <w:rPr>
          <w:rStyle w:val="4"/>
          <w:rFonts w:hint="eastAsia" w:ascii="Times New Roman" w:hAnsi="Times New Roman" w:eastAsia="宋体" w:cs="Times New Roman"/>
          <w:color w:val="444444"/>
          <w:sz w:val="28"/>
          <w:szCs w:val="28"/>
          <w:highlight w:val="none"/>
          <w:u w:val="none"/>
          <w:lang w:val="en-US" w:eastAsia="zh-CN"/>
        </w:rPr>
        <w:t>2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highlight w:val="none"/>
          <w:u w:val="none"/>
        </w:rPr>
        <w:t>小时，成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绩为百分制</w:t>
      </w:r>
      <w:r>
        <w:rPr>
          <w:rStyle w:val="4"/>
          <w:rFonts w:hint="eastAsia" w:ascii="Times New Roman" w:hAnsi="Times New Roman" w:eastAsia="宋体" w:cs="Times New Roman"/>
          <w:color w:val="444444"/>
          <w:sz w:val="28"/>
          <w:szCs w:val="28"/>
          <w:u w:val="none"/>
        </w:rPr>
        <w:t>并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计入考核总成绩。</w:t>
      </w:r>
      <w:bookmarkStart w:id="0" w:name="OLE_LINK1"/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考核小组对考生进行考核。</w:t>
      </w:r>
    </w:p>
    <w:p w14:paraId="7222EC6E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三、</w:t>
      </w:r>
      <w:r>
        <w:rPr>
          <w:rFonts w:ascii="Times New Roman" w:hAnsi="Times New Roman" w:eastAsia="宋体" w:cs="Times New Roman"/>
          <w:sz w:val="28"/>
          <w:szCs w:val="28"/>
        </w:rPr>
        <w:t>外语水平</w:t>
      </w:r>
      <w:bookmarkEnd w:id="0"/>
      <w:r>
        <w:rPr>
          <w:rFonts w:ascii="Times New Roman" w:hAnsi="Times New Roman" w:eastAsia="宋体" w:cs="Times New Roman"/>
          <w:sz w:val="28"/>
          <w:szCs w:val="28"/>
        </w:rPr>
        <w:t>考核</w:t>
      </w:r>
    </w:p>
    <w:p w14:paraId="4AB47F0E"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考核形式为面试，成绩为百分制</w:t>
      </w:r>
      <w:r>
        <w:rPr>
          <w:rStyle w:val="4"/>
          <w:rFonts w:hint="eastAsia" w:ascii="Times New Roman" w:hAnsi="Times New Roman" w:eastAsia="宋体" w:cs="Times New Roman"/>
          <w:color w:val="444444"/>
          <w:sz w:val="28"/>
          <w:szCs w:val="28"/>
          <w:u w:val="none"/>
        </w:rPr>
        <w:t>并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计入考核总成绩。考核小组对考生进行考核。</w:t>
      </w:r>
    </w:p>
    <w:p w14:paraId="2E5A8667">
      <w:pPr>
        <w:pStyle w:val="5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color w:val="444444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综合素质考核</w:t>
      </w:r>
    </w:p>
    <w:p w14:paraId="52FD4EB3">
      <w:pPr>
        <w:ind w:firstLine="560" w:firstLineChars="200"/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</w:pP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考核形式为面试，</w:t>
      </w:r>
      <w:r>
        <w:rPr>
          <w:rFonts w:ascii="Times New Roman" w:hAnsi="Times New Roman" w:eastAsia="宋体" w:cs="Times New Roman"/>
          <w:sz w:val="28"/>
          <w:szCs w:val="28"/>
        </w:rPr>
        <w:t>综合素质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考核时长一般不少于20分钟，成绩为百分制</w:t>
      </w:r>
      <w:r>
        <w:rPr>
          <w:rStyle w:val="4"/>
          <w:rFonts w:hint="eastAsia" w:ascii="Times New Roman" w:hAnsi="Times New Roman" w:eastAsia="宋体" w:cs="Times New Roman"/>
          <w:color w:val="444444"/>
          <w:sz w:val="28"/>
          <w:szCs w:val="28"/>
          <w:u w:val="none"/>
        </w:rPr>
        <w:t>并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计入考核总成绩。对综合素质考核不合格（综合素质考核成绩百分制低于60分）者，不予录取。</w:t>
      </w:r>
    </w:p>
    <w:p w14:paraId="1109063C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五、成绩计算方式</w:t>
      </w:r>
    </w:p>
    <w:p w14:paraId="3FB245C1">
      <w:pPr>
        <w:ind w:firstLine="560" w:firstLineChars="200"/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</w:pP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拟录取成绩=材料审核成绩*20%+外语水平考核成绩*</w:t>
      </w:r>
      <w:r>
        <w:rPr>
          <w:rStyle w:val="4"/>
          <w:rFonts w:hint="eastAsia" w:ascii="Times New Roman" w:hAnsi="Times New Roman" w:eastAsia="宋体" w:cs="Times New Roman"/>
          <w:color w:val="444444"/>
          <w:sz w:val="28"/>
          <w:szCs w:val="28"/>
          <w:u w:val="none"/>
          <w:lang w:val="en-US" w:eastAsia="zh-CN"/>
        </w:rPr>
        <w:t>15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%+专业课成绩*</w:t>
      </w:r>
      <w:r>
        <w:rPr>
          <w:rStyle w:val="4"/>
          <w:rFonts w:hint="eastAsia" w:ascii="Times New Roman" w:hAnsi="Times New Roman" w:eastAsia="宋体" w:cs="Times New Roman"/>
          <w:color w:val="444444"/>
          <w:sz w:val="28"/>
          <w:szCs w:val="28"/>
          <w:u w:val="none"/>
          <w:lang w:val="en-US" w:eastAsia="zh-CN"/>
        </w:rPr>
        <w:t>15</w:t>
      </w: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%+综合素质考核成绩*50%。</w:t>
      </w:r>
    </w:p>
    <w:p w14:paraId="3A9289D6">
      <w:pPr>
        <w:ind w:firstLine="560" w:firstLineChars="200"/>
        <w:jc w:val="right"/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</w:pPr>
    </w:p>
    <w:p w14:paraId="4CD047FF">
      <w:pPr>
        <w:ind w:firstLine="560" w:firstLineChars="200"/>
        <w:jc w:val="right"/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</w:pP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重大疾病免疫失衡机制与干预交叉创新团队(信息、生命)</w:t>
      </w:r>
    </w:p>
    <w:p w14:paraId="12FC84B0">
      <w:pPr>
        <w:ind w:firstLine="560" w:firstLineChars="200"/>
        <w:jc w:val="right"/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</w:pPr>
      <w:r>
        <w:rPr>
          <w:rStyle w:val="4"/>
          <w:rFonts w:ascii="Times New Roman" w:hAnsi="Times New Roman" w:eastAsia="宋体" w:cs="Times New Roman"/>
          <w:color w:val="444444"/>
          <w:sz w:val="28"/>
          <w:szCs w:val="28"/>
          <w:u w:val="none"/>
        </w:rPr>
        <w:t>2025年5月8日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F18E1"/>
    <w:multiLevelType w:val="singleLevel"/>
    <w:tmpl w:val="83AF18E1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07212580"/>
    <w:multiLevelType w:val="multilevel"/>
    <w:tmpl w:val="07212580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xZWNiZGJiZDk4NGUyOTU4Y2NkMTkyMzllNzg1NDAifQ=="/>
  </w:docVars>
  <w:rsids>
    <w:rsidRoot w:val="0080203A"/>
    <w:rsid w:val="000525D4"/>
    <w:rsid w:val="001349D8"/>
    <w:rsid w:val="0022078B"/>
    <w:rsid w:val="00280CB5"/>
    <w:rsid w:val="00331D6F"/>
    <w:rsid w:val="00366C8A"/>
    <w:rsid w:val="003B4C6C"/>
    <w:rsid w:val="004D761C"/>
    <w:rsid w:val="0055625D"/>
    <w:rsid w:val="006308D9"/>
    <w:rsid w:val="007014D8"/>
    <w:rsid w:val="00777BD4"/>
    <w:rsid w:val="007B0ADC"/>
    <w:rsid w:val="007C6B72"/>
    <w:rsid w:val="0080203A"/>
    <w:rsid w:val="00875131"/>
    <w:rsid w:val="008812FE"/>
    <w:rsid w:val="009F042B"/>
    <w:rsid w:val="00A05941"/>
    <w:rsid w:val="00C062B6"/>
    <w:rsid w:val="00C11D71"/>
    <w:rsid w:val="00C5151D"/>
    <w:rsid w:val="00CA1CCC"/>
    <w:rsid w:val="00D32E70"/>
    <w:rsid w:val="00DC76D7"/>
    <w:rsid w:val="00E01960"/>
    <w:rsid w:val="00FB081A"/>
    <w:rsid w:val="00FC7F83"/>
    <w:rsid w:val="09F12D05"/>
    <w:rsid w:val="11872786"/>
    <w:rsid w:val="13115F99"/>
    <w:rsid w:val="144E2F16"/>
    <w:rsid w:val="2D0B51A2"/>
    <w:rsid w:val="3381518B"/>
    <w:rsid w:val="4E4A6CEE"/>
    <w:rsid w:val="53DA0C55"/>
    <w:rsid w:val="622F64A8"/>
    <w:rsid w:val="6A6652AB"/>
    <w:rsid w:val="73714F2B"/>
    <w:rsid w:val="76F46331"/>
    <w:rsid w:val="774E41F1"/>
    <w:rsid w:val="7DEB6868"/>
    <w:rsid w:val="7E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701</Characters>
  <Lines>5</Lines>
  <Paragraphs>1</Paragraphs>
  <TotalTime>0</TotalTime>
  <ScaleCrop>false</ScaleCrop>
  <LinksUpToDate>false</LinksUpToDate>
  <CharactersWithSpaces>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2025-05-08T08:08:00Z</dcterms:created>
  <dc:creator>longxinyu</dc:creator>
  <cp:lastModifiedBy>公子＆小七</cp:lastModifiedBy>
  <dcterms:modified xsi:type="dcterms:W3CDTF">2025-05-09T11:49:31Z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B30867CDAB584B43B7D694FB413167F4_13</vt:lpwstr>
  </property>
  <property fmtid="{D5CDD505-2E9C-101B-9397-08002B2CF9AE}" pid="4" name="KSOTemplateDocerSaveRecord">
    <vt:lpwstr>eyJoZGlkIjoiNjBjY2ZjYzAyOTk5N2MwOWMxNmM4NDI5ZDY3NjM2NWEiLCJ1c2VySWQiOiIzNzUyODk0NTIifQ==</vt:lpwstr>
  </property>
</Properties>
</file>