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数学与数据科学分中心复试方案</w:t>
      </w:r>
    </w:p>
    <w:p>
      <w:pPr>
        <w:ind w:firstLine="560" w:firstLineChars="200"/>
        <w:jc w:val="left"/>
        <w:rPr>
          <w:rFonts w:hint="eastAsia" w:ascii="黑体" w:hAnsi="黑体" w:eastAsia="宋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  <w:t>根据学校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u w:val="none"/>
        </w:rPr>
        <w:instrText xml:space="preserve"> HYPERLINK "https://www.yz.sdu.edu.cn/info/1035/5756.htm" \t "http://202.194.15.157:8080/system/_owners/sxy/_webprj/_self"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</w:rPr>
        <w:t>《山东大学学科交叉中心2025年博士研究生招生简章》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u w:val="none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  <w:t>要求，特制定数学与数据科学分中心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lang w:val="en-US" w:eastAsia="zh-CN"/>
        </w:rPr>
        <w:t>招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  <w:t>收博士研究生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lang w:val="en-US" w:eastAsia="zh-CN"/>
        </w:rPr>
        <w:t>复试方案。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材料审核</w:t>
      </w:r>
    </w:p>
    <w:p>
      <w:pPr>
        <w:ind w:firstLine="560" w:firstLineChars="200"/>
        <w:jc w:val="left"/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</w:rPr>
        <w:t>数学与数据科学分中心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针对报考不同交叉团队的考生，各交叉团队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</w:rPr>
        <w:t>组织专家审核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小组，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</w:rPr>
        <w:t>对考生的报名申请材料进行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全面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</w:rPr>
        <w:t>审核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eastAsia="zh-CN"/>
        </w:rPr>
        <w:t>。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审核申请学生符合《山东大学2025年招收攻读博士学位研究生章程》相关要求，且须符合学科交叉中心专业目录中有关条件要求。专家审核小组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</w:rPr>
        <w:t>根据考生的报名材料、学习成绩、科研背景、科研经历、科研成果、获奖情况、科研设想、发展潜质等进行评价和打分，给出材料审核成绩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eastAsia="zh-CN"/>
        </w:rPr>
        <w:t>（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百分制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eastAsia="zh-CN"/>
        </w:rPr>
        <w:t>），</w:t>
      </w:r>
      <w:bookmarkStart w:id="1" w:name="_GoBack"/>
      <w:bookmarkEnd w:id="1"/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</w:rPr>
        <w:t>结合招生计划，根据材料审核成绩确定参加考核人选。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bookmarkStart w:id="0" w:name="OLE_LINK1"/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外语水平</w:t>
      </w:r>
      <w:bookmarkEnd w:id="0"/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考核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考核形式为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</w:rPr>
        <w:t>面试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eastAsia="zh-CN"/>
        </w:rPr>
        <w:t>，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成绩为百分制。交叉团队对报考团队的考生进行考核。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专业课考核</w:t>
      </w:r>
    </w:p>
    <w:p>
      <w:pPr>
        <w:ind w:firstLine="560" w:firstLineChars="200"/>
        <w:jc w:val="left"/>
        <w:rPr>
          <w:rStyle w:val="4"/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考核形式为笔试，时长2小时，成绩为百分制。交叉团队根据团队的招生标准，自行命制相应试题。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综合素质考核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（1）数学与数据科学分中心根据招生需求，按学科（类别）、专业（领域）组建多个考核小组，指定各考核小组组长。考核小组由5名以上（含5名）博士生指导教师或相关专业副高级职称及以上人员组成，小组成员须政治素质好、责任心强、公道正派、教学经验丰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（2）考核形式为面试，考核时长一般不少于20分钟，成绩为百分制。对综合素质考核不合格（综合素质考核成绩百分制低于60分）者，不予录取。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成绩计算方式</w:t>
      </w:r>
    </w:p>
    <w:p>
      <w:pPr>
        <w:numPr>
          <w:ilvl w:val="0"/>
          <w:numId w:val="0"/>
        </w:numPr>
        <w:ind w:firstLine="560" w:firstLineChars="200"/>
        <w:jc w:val="left"/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拟录取成绩=</w:t>
      </w:r>
      <w:r>
        <w:rPr>
          <w:rStyle w:val="4"/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外语水平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考核成绩*20%+专业课成绩*20%+综合素质考核成绩*60%。</w:t>
      </w:r>
    </w:p>
    <w:p>
      <w:pPr>
        <w:numPr>
          <w:ilvl w:val="0"/>
          <w:numId w:val="0"/>
        </w:numPr>
        <w:ind w:firstLine="560" w:firstLineChars="200"/>
        <w:jc w:val="right"/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山东大学数学与数据科学分中心</w:t>
      </w:r>
    </w:p>
    <w:p>
      <w:pPr>
        <w:numPr>
          <w:ilvl w:val="0"/>
          <w:numId w:val="0"/>
        </w:numPr>
        <w:ind w:firstLine="560" w:firstLineChars="200"/>
        <w:jc w:val="right"/>
        <w:rPr>
          <w:rStyle w:val="4"/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2025年5月2日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F18E1"/>
    <w:multiLevelType w:val="singleLevel"/>
    <w:tmpl w:val="83AF18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ZWNiZGJiZDk4NGUyOTU4Y2NkMTkyMzllNzg1NDAifQ=="/>
  </w:docVars>
  <w:rsids>
    <w:rsidRoot w:val="00000000"/>
    <w:rsid w:val="00CA1CCC"/>
    <w:rsid w:val="09F12D05"/>
    <w:rsid w:val="13115F99"/>
    <w:rsid w:val="144E2F16"/>
    <w:rsid w:val="4E4A6CEE"/>
    <w:rsid w:val="53DA0C55"/>
    <w:rsid w:val="622F64A8"/>
    <w:rsid w:val="69E15CB6"/>
    <w:rsid w:val="720D6643"/>
    <w:rsid w:val="76F46331"/>
    <w:rsid w:val="774E41F1"/>
    <w:rsid w:val="7DEB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2025-05-02T01:58:00Z</dcterms:created>
  <dc:creator>longxinyu</dc:creator>
  <cp:lastModifiedBy>龙新雨</cp:lastModifiedBy>
  <dcterms:modified xsi:type="dcterms:W3CDTF">2025-05-09T08:44:07Z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8D478A891B164F178B460C47B617B305_12</vt:lpwstr>
  </property>
</Properties>
</file>