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1A15A">
      <w:pPr>
        <w:tabs>
          <w:tab w:val="left" w:pos="180"/>
        </w:tabs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山东大学学科交叉中心</w:t>
      </w:r>
    </w:p>
    <w:p w14:paraId="34D342F5">
      <w:pPr>
        <w:tabs>
          <w:tab w:val="left" w:pos="180"/>
        </w:tabs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bookmarkStart w:id="0" w:name="OLE_LINK3"/>
      <w:r>
        <w:rPr>
          <w:rFonts w:hint="eastAsia" w:ascii="方正小标宋_GBK" w:eastAsia="方正小标宋_GBK"/>
          <w:sz w:val="44"/>
          <w:szCs w:val="44"/>
        </w:rPr>
        <w:t>血液肿瘤人工智能精准诊疗团队</w:t>
      </w:r>
    </w:p>
    <w:bookmarkEnd w:id="0"/>
    <w:p w14:paraId="7FFA0726">
      <w:pPr>
        <w:tabs>
          <w:tab w:val="left" w:pos="180"/>
        </w:tabs>
        <w:adjustRightInd w:val="0"/>
        <w:snapToGrid w:val="0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2025年</w:t>
      </w:r>
      <w:r>
        <w:rPr>
          <w:rFonts w:hint="eastAsia" w:ascii="方正小标宋_GBK" w:hAnsi="黑体" w:eastAsia="方正小标宋_GBK"/>
          <w:sz w:val="44"/>
          <w:szCs w:val="44"/>
        </w:rPr>
        <w:t>博士研究生复试方案</w:t>
      </w:r>
    </w:p>
    <w:p w14:paraId="05C9A0DD"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7F72B3E">
      <w:pPr>
        <w:tabs>
          <w:tab w:val="left" w:pos="180"/>
        </w:tabs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为加强和规范山东大学学科交叉中心建设与运行管理，推动项目制学科交叉有组织育人模式改革，根据教育部和国务院学位委员会有关文件精神，结合我校实际，根据学校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"https://www.yz.sdu.edu.cn/info/1035/5756.htm" \t "http://202.194.15.157:8080/system/_owners/sxy/_webprj/_self"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《山东大学学科交叉中心2025年博士研究生招生简章》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的要求，特制定2025年血液肿瘤人工智能精准诊疗团队招收博士研究生复试方案。</w:t>
      </w:r>
    </w:p>
    <w:p w14:paraId="75377631"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一、材料审核</w:t>
      </w:r>
    </w:p>
    <w:p w14:paraId="78E0E8C8"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考生提交的材料为依据，对考生的申请材料进行审核，并根据考生学习经历、学习成绩、科研成果、获奖情况、科研计划、发展潜质等进行评价和打分，给出材料审核成绩（百分制），该成绩计入考核总成绩。结合招生计划，根据材料审核成绩确定参加考核人选。对弄虚作假者，无论何时，一经查实，即照有关规定严肃处理。</w:t>
      </w:r>
    </w:p>
    <w:p w14:paraId="65B216F7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bidi="ar"/>
        </w:rPr>
        <w:t>二、复试内容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：包括（外语水平考核、专业课考核和综合素质考核三个部分。</w:t>
      </w:r>
    </w:p>
    <w:p w14:paraId="774F5002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bidi="ar"/>
        </w:rPr>
        <w:t>（1）外语水平测试（满分100分）: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考核形式为笔试，成绩为百分制。测试学生外国语及专业外语（如文献阅读、写作）水平与能力。</w:t>
      </w:r>
    </w:p>
    <w:p w14:paraId="67387B8C"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bidi="ar"/>
        </w:rPr>
        <w:t>（2）专业课考核（满分100分）：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考核形式为笔试，时长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小时，成绩为百分制，成绩计入考核总成绩。</w:t>
      </w:r>
    </w:p>
    <w:p w14:paraId="3B7B5D39">
      <w:pPr>
        <w:pStyle w:val="7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bidi="ar"/>
        </w:rPr>
        <w:t>（3）综合素质考核: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bidi="ar"/>
        </w:rPr>
        <w:t>考核形式为面试，考核时长一般不少于30分钟，成绩为百分制。要做好考核记录。对综合素质考核不合格（综合素质考核成绩百分制低于60分）者，不予录取。</w:t>
      </w:r>
    </w:p>
    <w:p w14:paraId="1606363F"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拟录取成绩=（材料审核成绩*20%+外语水平考核成绩*20%+专业课成绩*60%）*50%+综合素质考核成绩*50%。</w:t>
      </w:r>
    </w:p>
    <w:p w14:paraId="1D81BC36"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血液肿瘤人工智能精准诊疗团队（医工、器件、临床）</w:t>
      </w:r>
    </w:p>
    <w:p w14:paraId="3CA26CBA">
      <w:pPr>
        <w:spacing w:line="360" w:lineRule="auto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                        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2025年5月10日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C7655"/>
    <w:rsid w:val="00074E57"/>
    <w:rsid w:val="00075D2E"/>
    <w:rsid w:val="001F2636"/>
    <w:rsid w:val="003B49F1"/>
    <w:rsid w:val="004C3781"/>
    <w:rsid w:val="00592E7F"/>
    <w:rsid w:val="005F38CD"/>
    <w:rsid w:val="00652F12"/>
    <w:rsid w:val="006F3D27"/>
    <w:rsid w:val="00820884"/>
    <w:rsid w:val="0083532D"/>
    <w:rsid w:val="0087796A"/>
    <w:rsid w:val="00943C37"/>
    <w:rsid w:val="00A77056"/>
    <w:rsid w:val="00A8375C"/>
    <w:rsid w:val="00B933CF"/>
    <w:rsid w:val="00BE5821"/>
    <w:rsid w:val="00C333D7"/>
    <w:rsid w:val="00D04D3E"/>
    <w:rsid w:val="00D53FD5"/>
    <w:rsid w:val="00E4523E"/>
    <w:rsid w:val="00F05BDE"/>
    <w:rsid w:val="00F85C93"/>
    <w:rsid w:val="00FA6BAD"/>
    <w:rsid w:val="00FB30BB"/>
    <w:rsid w:val="00FD503B"/>
    <w:rsid w:val="04900389"/>
    <w:rsid w:val="04A40544"/>
    <w:rsid w:val="04C63B63"/>
    <w:rsid w:val="057C7655"/>
    <w:rsid w:val="099948FD"/>
    <w:rsid w:val="0E2B71E4"/>
    <w:rsid w:val="0F300EC8"/>
    <w:rsid w:val="0FB9666D"/>
    <w:rsid w:val="128004A3"/>
    <w:rsid w:val="13C133CE"/>
    <w:rsid w:val="1B375D24"/>
    <w:rsid w:val="1BBF7C5E"/>
    <w:rsid w:val="1C5B0B67"/>
    <w:rsid w:val="1D250B64"/>
    <w:rsid w:val="22BB723B"/>
    <w:rsid w:val="23502079"/>
    <w:rsid w:val="24074401"/>
    <w:rsid w:val="28321D4D"/>
    <w:rsid w:val="2BA016C4"/>
    <w:rsid w:val="2D0637A8"/>
    <w:rsid w:val="2E5D389C"/>
    <w:rsid w:val="454809AA"/>
    <w:rsid w:val="46284338"/>
    <w:rsid w:val="483714B7"/>
    <w:rsid w:val="48C36A60"/>
    <w:rsid w:val="4D2F41FE"/>
    <w:rsid w:val="51EC218F"/>
    <w:rsid w:val="539179C0"/>
    <w:rsid w:val="573A3ECB"/>
    <w:rsid w:val="5CB376A5"/>
    <w:rsid w:val="5D665A1A"/>
    <w:rsid w:val="65C63FE1"/>
    <w:rsid w:val="69320B23"/>
    <w:rsid w:val="6BF208D5"/>
    <w:rsid w:val="6E5A5127"/>
    <w:rsid w:val="722E4900"/>
    <w:rsid w:val="79145DB6"/>
    <w:rsid w:val="7930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7">
    <w:name w:val="p1"/>
    <w:basedOn w:val="1"/>
    <w:qFormat/>
    <w:uiPriority w:val="0"/>
    <w:pPr>
      <w:widowControl/>
      <w:jc w:val="left"/>
    </w:pPr>
    <w:rPr>
      <w:rFonts w:ascii="Helvetica" w:hAnsi="Helvetica" w:eastAsia="宋体" w:cs="宋体"/>
      <w:color w:val="000000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612</Characters>
  <Lines>5</Lines>
  <Paragraphs>1</Paragraphs>
  <TotalTime>17</TotalTime>
  <ScaleCrop>false</ScaleCrop>
  <LinksUpToDate>false</LinksUpToDate>
  <CharactersWithSpaces>636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2025-05-07T01:23:00Z</dcterms:created>
  <dc:creator>姜慧慧</dc:creator>
  <cp:lastModifiedBy>姜慧慧</cp:lastModifiedBy>
  <dcterms:modified xsi:type="dcterms:W3CDTF">2025-05-10T08:11:32Z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3B86843164D0496A8DFD759BDDEF09E5_13</vt:lpwstr>
  </property>
  <property fmtid="{D5CDD505-2E9C-101B-9397-08002B2CF9AE}" pid="4" name="KSOTemplateDocerSaveRecord">
    <vt:lpwstr>eyJoZGlkIjoiZmEwMDI5MDZjN2Y1YzQ1ZDg3OGRjOGQ4NWNmMDNmODEiLCJ1c2VySWQiOiI0MTkxODExNTQifQ==</vt:lpwstr>
  </property>
</Properties>
</file>