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07C632">
      <w:pPr>
        <w:rPr>
          <w:rFonts w:hint="eastAsia" w:ascii="仿宋_GB2312" w:hAnsi="仿宋_GB2312" w:eastAsia="仿宋_GB2312" w:cs="仿宋_GB2312"/>
          <w:b w:val="0"/>
          <w:color w:val="000000"/>
          <w:sz w:val="28"/>
          <w:szCs w:val="24"/>
          <w:lang w:eastAsia="zh-CN"/>
        </w:rPr>
      </w:pPr>
    </w:p>
    <w:p w14:paraId="2BDFBFD4">
      <w:pPr>
        <w:rPr>
          <w:rFonts w:hint="eastAsia" w:ascii="黑体" w:hAnsi="黑体" w:eastAsia="黑体" w:cs="黑体"/>
          <w:b/>
          <w:bCs/>
          <w:sz w:val="32"/>
          <w:szCs w:val="28"/>
        </w:rPr>
      </w:pPr>
      <w:bookmarkStart w:id="0" w:name="_GoBack"/>
      <w:r>
        <w:rPr>
          <w:rFonts w:hint="eastAsia" w:ascii="黑体" w:hAnsi="黑体" w:eastAsia="黑体" w:cs="黑体"/>
          <w:b/>
          <w:bCs/>
          <w:sz w:val="32"/>
          <w:szCs w:val="28"/>
        </w:rPr>
        <w:t>出版综合素质与能力</w:t>
      </w:r>
      <w:bookmarkEnd w:id="0"/>
      <w:r>
        <w:rPr>
          <w:rFonts w:hint="eastAsia" w:ascii="黑体" w:hAnsi="黑体" w:eastAsia="黑体" w:cs="黑体"/>
          <w:b/>
          <w:bCs/>
          <w:sz w:val="32"/>
          <w:szCs w:val="28"/>
        </w:rPr>
        <w:t>（335）考试大纲</w:t>
      </w:r>
    </w:p>
    <w:p w14:paraId="14AAC54C">
      <w:pPr>
        <w:pStyle w:val="4"/>
      </w:pPr>
      <w:r>
        <w:t>一、考查目标</w:t>
      </w:r>
    </w:p>
    <w:p w14:paraId="0A803A75">
      <w:pPr>
        <w:ind w:firstLine="420"/>
        <w:rPr>
          <w:rFonts w:hint="eastAsia" w:ascii="仿宋_GB2312" w:hAnsi="仿宋_GB2312" w:eastAsia="仿宋_GB2312" w:cs="仿宋_GB2312"/>
          <w:sz w:val="28"/>
          <w:szCs w:val="24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28"/>
          <w:szCs w:val="24"/>
        </w:rPr>
        <w:t>考试考查考生的文化常识、语言文字</w:t>
      </w:r>
      <w:r>
        <w:rPr>
          <w:rFonts w:hint="eastAsia" w:ascii="仿宋_GB2312" w:hAnsi="仿宋_GB2312" w:eastAsia="仿宋_GB2312" w:cs="仿宋_GB2312"/>
          <w:b w:val="0"/>
          <w:color w:val="000000"/>
          <w:sz w:val="28"/>
          <w:szCs w:val="24"/>
          <w:lang w:val="en-US" w:eastAsia="zh-CN"/>
        </w:rPr>
        <w:t>基础与</w:t>
      </w:r>
      <w:r>
        <w:rPr>
          <w:rFonts w:hint="eastAsia" w:ascii="仿宋_GB2312" w:hAnsi="仿宋_GB2312" w:eastAsia="仿宋_GB2312" w:cs="仿宋_GB2312"/>
          <w:b w:val="0"/>
          <w:color w:val="000000"/>
          <w:sz w:val="28"/>
          <w:szCs w:val="24"/>
        </w:rPr>
        <w:t>逻辑思维，以及选题策划、编辑加工、出版营销、</w:t>
      </w:r>
      <w:r>
        <w:rPr>
          <w:rFonts w:hint="eastAsia" w:ascii="仿宋_GB2312" w:hAnsi="仿宋_GB2312" w:eastAsia="仿宋_GB2312" w:cs="仿宋_GB2312"/>
          <w:b w:val="0"/>
          <w:color w:val="000000"/>
          <w:sz w:val="28"/>
          <w:szCs w:val="24"/>
          <w:lang w:val="en-US" w:eastAsia="zh-CN"/>
        </w:rPr>
        <w:t>融合出版</w:t>
      </w:r>
      <w:r>
        <w:rPr>
          <w:rFonts w:hint="eastAsia" w:ascii="仿宋_GB2312" w:hAnsi="仿宋_GB2312" w:eastAsia="仿宋_GB2312" w:cs="仿宋_GB2312"/>
          <w:b w:val="0"/>
          <w:color w:val="000000"/>
          <w:sz w:val="28"/>
          <w:szCs w:val="24"/>
        </w:rPr>
        <w:t>等从事出版工作必须具备的综合</w:t>
      </w:r>
      <w:r>
        <w:rPr>
          <w:rFonts w:hint="eastAsia" w:ascii="仿宋_GB2312" w:hAnsi="仿宋_GB2312" w:eastAsia="仿宋_GB2312" w:cs="仿宋_GB2312"/>
          <w:b w:val="0"/>
          <w:color w:val="000000"/>
          <w:sz w:val="28"/>
          <w:szCs w:val="24"/>
          <w:lang w:val="en-US" w:eastAsia="zh-CN"/>
        </w:rPr>
        <w:t>素质</w:t>
      </w:r>
      <w:r>
        <w:rPr>
          <w:rFonts w:hint="eastAsia" w:ascii="仿宋_GB2312" w:hAnsi="仿宋_GB2312" w:eastAsia="仿宋_GB2312" w:cs="仿宋_GB2312"/>
          <w:b w:val="0"/>
          <w:color w:val="000000"/>
          <w:sz w:val="28"/>
          <w:szCs w:val="24"/>
        </w:rPr>
        <w:t>与能力。</w:t>
      </w:r>
    </w:p>
    <w:p w14:paraId="65186AEF">
      <w:pPr>
        <w:pStyle w:val="4"/>
      </w:pPr>
      <w:r>
        <w:t>二、考试形式和试卷结构</w:t>
      </w:r>
    </w:p>
    <w:p w14:paraId="12472D3E">
      <w:pPr>
        <w:rPr>
          <w:rFonts w:hint="eastAsia" w:ascii="仿宋_GB2312" w:hAnsi="仿宋_GB2312" w:eastAsia="仿宋_GB2312" w:cs="仿宋_GB2312"/>
          <w:sz w:val="28"/>
          <w:szCs w:val="24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28"/>
          <w:szCs w:val="24"/>
        </w:rPr>
        <w:t>1. 试卷满分150分，考试时间180分钟。</w:t>
      </w:r>
    </w:p>
    <w:p w14:paraId="217A0651">
      <w:pPr>
        <w:rPr>
          <w:rFonts w:hint="eastAsia" w:ascii="仿宋_GB2312" w:hAnsi="仿宋_GB2312" w:eastAsia="仿宋_GB2312" w:cs="仿宋_GB2312"/>
          <w:sz w:val="28"/>
          <w:szCs w:val="24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28"/>
          <w:szCs w:val="24"/>
        </w:rPr>
        <w:t>2. 答题方式为闭卷、笔试，不允许使用计算器等设备。</w:t>
      </w:r>
    </w:p>
    <w:p w14:paraId="6EEAA749">
      <w:pPr>
        <w:rPr>
          <w:rFonts w:hint="eastAsia" w:ascii="仿宋_GB2312" w:hAnsi="仿宋_GB2312" w:eastAsia="仿宋_GB2312" w:cs="仿宋_GB2312"/>
          <w:sz w:val="28"/>
          <w:szCs w:val="24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28"/>
          <w:szCs w:val="24"/>
        </w:rPr>
        <w:t>3. 题型：简答题、</w:t>
      </w:r>
      <w:r>
        <w:rPr>
          <w:rFonts w:hint="eastAsia" w:ascii="仿宋_GB2312" w:hAnsi="仿宋_GB2312" w:eastAsia="仿宋_GB2312" w:cs="仿宋_GB2312"/>
          <w:b w:val="0"/>
          <w:color w:val="000000"/>
          <w:sz w:val="28"/>
          <w:szCs w:val="24"/>
          <w:lang w:val="en-US" w:eastAsia="zh-CN"/>
        </w:rPr>
        <w:t>编校实操题、</w:t>
      </w:r>
      <w:r>
        <w:rPr>
          <w:rFonts w:hint="eastAsia" w:ascii="仿宋_GB2312" w:hAnsi="仿宋_GB2312" w:eastAsia="仿宋_GB2312" w:cs="仿宋_GB2312"/>
          <w:b w:val="0"/>
          <w:color w:val="000000"/>
          <w:sz w:val="28"/>
          <w:szCs w:val="24"/>
        </w:rPr>
        <w:t>综合分析题。</w:t>
      </w:r>
    </w:p>
    <w:p w14:paraId="1DC26FFF">
      <w:pPr>
        <w:pStyle w:val="4"/>
      </w:pPr>
      <w:r>
        <w:t>三、考查要点</w:t>
      </w:r>
    </w:p>
    <w:p w14:paraId="4E4DB52C">
      <w:pPr>
        <w:rPr>
          <w:rFonts w:hint="eastAsia" w:ascii="仿宋_GB2312" w:hAnsi="仿宋_GB2312" w:eastAsia="仿宋_GB2312" w:cs="仿宋_GB2312"/>
          <w:b w:val="0"/>
          <w:color w:val="000000"/>
          <w:sz w:val="28"/>
          <w:szCs w:val="24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28"/>
          <w:szCs w:val="24"/>
        </w:rPr>
        <w:t>1. 文化常识</w:t>
      </w:r>
    </w:p>
    <w:p w14:paraId="6841F736">
      <w:pPr>
        <w:rPr>
          <w:rFonts w:hint="eastAsia" w:ascii="仿宋_GB2312" w:hAnsi="仿宋_GB2312" w:eastAsia="仿宋_GB2312" w:cs="仿宋_GB2312"/>
          <w:sz w:val="28"/>
          <w:szCs w:val="24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28"/>
          <w:szCs w:val="24"/>
        </w:rPr>
        <w:t>2. 语言文字基础</w:t>
      </w:r>
    </w:p>
    <w:p w14:paraId="6C8D6E23">
      <w:pPr>
        <w:rPr>
          <w:rFonts w:hint="eastAsia" w:ascii="仿宋_GB2312" w:hAnsi="仿宋_GB2312" w:eastAsia="仿宋_GB2312" w:cs="仿宋_GB2312"/>
          <w:sz w:val="28"/>
          <w:szCs w:val="24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28"/>
          <w:szCs w:val="24"/>
        </w:rPr>
        <w:t>3. 逻辑</w:t>
      </w:r>
      <w:r>
        <w:rPr>
          <w:rFonts w:hint="eastAsia" w:ascii="仿宋_GB2312" w:hAnsi="仿宋_GB2312" w:eastAsia="仿宋_GB2312" w:cs="仿宋_GB2312"/>
          <w:b w:val="0"/>
          <w:color w:val="000000"/>
          <w:sz w:val="28"/>
          <w:szCs w:val="24"/>
          <w:lang w:val="en-US" w:eastAsia="zh-CN"/>
        </w:rPr>
        <w:t>思维</w:t>
      </w:r>
    </w:p>
    <w:p w14:paraId="2858EA24">
      <w:pPr>
        <w:rPr>
          <w:rFonts w:hint="eastAsia" w:ascii="仿宋_GB2312" w:hAnsi="仿宋_GB2312" w:eastAsia="仿宋_GB2312" w:cs="仿宋_GB2312"/>
          <w:b w:val="0"/>
          <w:color w:val="000000"/>
          <w:sz w:val="28"/>
          <w:szCs w:val="24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28"/>
          <w:szCs w:val="24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color w:val="000000"/>
          <w:sz w:val="28"/>
          <w:szCs w:val="24"/>
        </w:rPr>
        <w:t>. 信息采集与选题策划</w:t>
      </w:r>
    </w:p>
    <w:p w14:paraId="649632E6">
      <w:pPr>
        <w:rPr>
          <w:rFonts w:hint="eastAsia" w:ascii="仿宋_GB2312" w:hAnsi="仿宋_GB2312" w:eastAsia="仿宋_GB2312" w:cs="仿宋_GB2312"/>
          <w:sz w:val="28"/>
          <w:szCs w:val="24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28"/>
          <w:szCs w:val="24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color w:val="000000"/>
          <w:sz w:val="28"/>
          <w:szCs w:val="24"/>
        </w:rPr>
        <w:t>. 组稿、审稿与编辑加工整理</w:t>
      </w:r>
    </w:p>
    <w:p w14:paraId="56F66EB3">
      <w:pPr>
        <w:rPr>
          <w:rFonts w:hint="eastAsia" w:ascii="仿宋_GB2312" w:hAnsi="仿宋_GB2312" w:eastAsia="仿宋_GB2312" w:cs="仿宋_GB2312"/>
          <w:sz w:val="28"/>
          <w:szCs w:val="24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28"/>
          <w:szCs w:val="24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color w:val="000000"/>
          <w:sz w:val="28"/>
          <w:szCs w:val="24"/>
        </w:rPr>
        <w:t>. 出版物发行与营销推广</w:t>
      </w:r>
    </w:p>
    <w:p w14:paraId="2ACC2891">
      <w:pPr>
        <w:rPr>
          <w:rFonts w:hint="eastAsia" w:ascii="仿宋_GB2312" w:hAnsi="仿宋_GB2312" w:eastAsia="仿宋_GB2312" w:cs="仿宋_GB2312"/>
          <w:sz w:val="28"/>
          <w:szCs w:val="24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28"/>
          <w:szCs w:val="24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 w:val="0"/>
          <w:color w:val="000000"/>
          <w:sz w:val="28"/>
          <w:szCs w:val="24"/>
        </w:rPr>
        <w:t>. 出版</w:t>
      </w:r>
      <w:r>
        <w:rPr>
          <w:rFonts w:hint="eastAsia" w:ascii="仿宋_GB2312" w:hAnsi="仿宋_GB2312" w:eastAsia="仿宋_GB2312" w:cs="仿宋_GB2312"/>
          <w:b w:val="0"/>
          <w:color w:val="000000"/>
          <w:sz w:val="28"/>
          <w:szCs w:val="24"/>
          <w:lang w:val="en-US" w:eastAsia="zh-CN"/>
        </w:rPr>
        <w:t>前沿技术与应用</w:t>
      </w:r>
    </w:p>
    <w:p w14:paraId="378D6D14">
      <w:pPr>
        <w:rPr>
          <w:rFonts w:hint="eastAsia" w:ascii="仿宋_GB2312" w:hAnsi="仿宋_GB2312" w:eastAsia="仿宋_GB2312" w:cs="仿宋_GB2312"/>
          <w:b w:val="0"/>
          <w:color w:val="000000"/>
          <w:sz w:val="28"/>
          <w:szCs w:val="24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28"/>
          <w:szCs w:val="24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 w:val="0"/>
          <w:color w:val="000000"/>
          <w:sz w:val="28"/>
          <w:szCs w:val="24"/>
        </w:rPr>
        <w:t>. 国际出版合作与</w:t>
      </w:r>
      <w:r>
        <w:rPr>
          <w:rFonts w:hint="eastAsia" w:ascii="仿宋_GB2312" w:hAnsi="仿宋_GB2312" w:eastAsia="仿宋_GB2312" w:cs="仿宋_GB2312"/>
          <w:b w:val="0"/>
          <w:color w:val="000000"/>
          <w:sz w:val="28"/>
          <w:szCs w:val="24"/>
          <w:lang w:val="en-US" w:eastAsia="zh-CN"/>
        </w:rPr>
        <w:t>版权</w:t>
      </w:r>
      <w:r>
        <w:rPr>
          <w:rFonts w:hint="eastAsia" w:ascii="仿宋_GB2312" w:hAnsi="仿宋_GB2312" w:eastAsia="仿宋_GB2312" w:cs="仿宋_GB2312"/>
          <w:b w:val="0"/>
          <w:color w:val="000000"/>
          <w:sz w:val="28"/>
          <w:szCs w:val="24"/>
        </w:rPr>
        <w:t>贸易</w:t>
      </w:r>
    </w:p>
    <w:p w14:paraId="1D92C108">
      <w:pPr>
        <w:rPr>
          <w:rFonts w:hint="default" w:ascii="仿宋_GB2312" w:hAnsi="仿宋_GB2312" w:eastAsia="仿宋_GB2312" w:cs="仿宋_GB2312"/>
          <w:b w:val="0"/>
          <w:color w:val="000000"/>
          <w:sz w:val="28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28"/>
          <w:szCs w:val="24"/>
          <w:lang w:val="en-US" w:eastAsia="zh-CN"/>
        </w:rPr>
        <w:t>9. 全民阅读</w:t>
      </w:r>
    </w:p>
    <w:p w14:paraId="34563957">
      <w:pPr>
        <w:rPr>
          <w:rFonts w:hint="eastAsia" w:ascii="仿宋_GB2312" w:hAnsi="仿宋_GB2312" w:eastAsia="仿宋_GB2312" w:cs="仿宋_GB2312"/>
          <w:sz w:val="28"/>
          <w:szCs w:val="24"/>
          <w:lang w:eastAsia="zh-CN"/>
        </w:rPr>
      </w:pPr>
    </w:p>
    <w:p w14:paraId="11D9FAA0">
      <w:pPr>
        <w:rPr>
          <w:rFonts w:hint="eastAsia" w:ascii="仿宋_GB2312" w:hAnsi="仿宋_GB2312" w:eastAsia="仿宋_GB2312" w:cs="仿宋_GB2312"/>
          <w:sz w:val="28"/>
          <w:szCs w:val="24"/>
        </w:rPr>
      </w:pPr>
    </w:p>
    <w:sectPr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25A1B"/>
    <w:rsid w:val="00AA1D8D"/>
    <w:rsid w:val="00B47730"/>
    <w:rsid w:val="00CB0664"/>
    <w:rsid w:val="00FC693F"/>
    <w:rsid w:val="014527E0"/>
    <w:rsid w:val="05544226"/>
    <w:rsid w:val="05B178CA"/>
    <w:rsid w:val="087846CF"/>
    <w:rsid w:val="09601C98"/>
    <w:rsid w:val="098B3F8E"/>
    <w:rsid w:val="09C3197A"/>
    <w:rsid w:val="0A1B5312"/>
    <w:rsid w:val="0A876E4C"/>
    <w:rsid w:val="0AB87005"/>
    <w:rsid w:val="0ACB4F8A"/>
    <w:rsid w:val="0BF73B5D"/>
    <w:rsid w:val="0D4F1601"/>
    <w:rsid w:val="0DDC300B"/>
    <w:rsid w:val="0E0D7668"/>
    <w:rsid w:val="0E8536A2"/>
    <w:rsid w:val="10B262A5"/>
    <w:rsid w:val="11B00A36"/>
    <w:rsid w:val="131E5E73"/>
    <w:rsid w:val="140E413A"/>
    <w:rsid w:val="14A979BF"/>
    <w:rsid w:val="14EA24B1"/>
    <w:rsid w:val="15DD0268"/>
    <w:rsid w:val="16B40FC8"/>
    <w:rsid w:val="16EB42BE"/>
    <w:rsid w:val="17B205DE"/>
    <w:rsid w:val="187C78C4"/>
    <w:rsid w:val="1A0E6C42"/>
    <w:rsid w:val="1AA43102"/>
    <w:rsid w:val="1B79633D"/>
    <w:rsid w:val="1D0165EA"/>
    <w:rsid w:val="1D322C47"/>
    <w:rsid w:val="1E0A3BC4"/>
    <w:rsid w:val="1E37428D"/>
    <w:rsid w:val="1E4A5D6E"/>
    <w:rsid w:val="1EBA510F"/>
    <w:rsid w:val="1F477FE0"/>
    <w:rsid w:val="20F12E19"/>
    <w:rsid w:val="22280ABD"/>
    <w:rsid w:val="22E5250A"/>
    <w:rsid w:val="231D5120"/>
    <w:rsid w:val="23700025"/>
    <w:rsid w:val="24212C83"/>
    <w:rsid w:val="245E2574"/>
    <w:rsid w:val="279938C3"/>
    <w:rsid w:val="27DF5779"/>
    <w:rsid w:val="2849353B"/>
    <w:rsid w:val="2A97233B"/>
    <w:rsid w:val="2BA07916"/>
    <w:rsid w:val="2BAC62BA"/>
    <w:rsid w:val="2BCD020C"/>
    <w:rsid w:val="2C471B3F"/>
    <w:rsid w:val="2D4A5D8B"/>
    <w:rsid w:val="2E444588"/>
    <w:rsid w:val="308D07A8"/>
    <w:rsid w:val="309061AB"/>
    <w:rsid w:val="30DF67EA"/>
    <w:rsid w:val="31280191"/>
    <w:rsid w:val="31921AAF"/>
    <w:rsid w:val="32D57EA5"/>
    <w:rsid w:val="35FF6151"/>
    <w:rsid w:val="36CF10AF"/>
    <w:rsid w:val="3709636F"/>
    <w:rsid w:val="379F4F25"/>
    <w:rsid w:val="37E62B54"/>
    <w:rsid w:val="38190834"/>
    <w:rsid w:val="38F65019"/>
    <w:rsid w:val="39BF24C9"/>
    <w:rsid w:val="3B907B5D"/>
    <w:rsid w:val="3BB371F1"/>
    <w:rsid w:val="3C073099"/>
    <w:rsid w:val="3CB46D7D"/>
    <w:rsid w:val="3DA94408"/>
    <w:rsid w:val="3E817133"/>
    <w:rsid w:val="3FE07E89"/>
    <w:rsid w:val="42DE0FF8"/>
    <w:rsid w:val="43B27D8E"/>
    <w:rsid w:val="442A3DC9"/>
    <w:rsid w:val="46764B66"/>
    <w:rsid w:val="478832E0"/>
    <w:rsid w:val="4B9835C9"/>
    <w:rsid w:val="4C2D08FA"/>
    <w:rsid w:val="4D2E492A"/>
    <w:rsid w:val="4D6E4D26"/>
    <w:rsid w:val="4DD70B1D"/>
    <w:rsid w:val="4E7B594C"/>
    <w:rsid w:val="4EAF55F6"/>
    <w:rsid w:val="50067498"/>
    <w:rsid w:val="5075461D"/>
    <w:rsid w:val="5119144D"/>
    <w:rsid w:val="51B64EEE"/>
    <w:rsid w:val="521C7446"/>
    <w:rsid w:val="52EA30A1"/>
    <w:rsid w:val="543842E0"/>
    <w:rsid w:val="564C7BCE"/>
    <w:rsid w:val="56903F5F"/>
    <w:rsid w:val="5797131D"/>
    <w:rsid w:val="58190916"/>
    <w:rsid w:val="58CA7BFC"/>
    <w:rsid w:val="59F842F5"/>
    <w:rsid w:val="5AAE2C06"/>
    <w:rsid w:val="5DD706C5"/>
    <w:rsid w:val="5E015742"/>
    <w:rsid w:val="5F6661A5"/>
    <w:rsid w:val="600D03CE"/>
    <w:rsid w:val="617678F3"/>
    <w:rsid w:val="63FC2C34"/>
    <w:rsid w:val="643E4FFA"/>
    <w:rsid w:val="647A1DAB"/>
    <w:rsid w:val="66097669"/>
    <w:rsid w:val="670F2C7E"/>
    <w:rsid w:val="691B3B5C"/>
    <w:rsid w:val="69286279"/>
    <w:rsid w:val="698F00A6"/>
    <w:rsid w:val="69A578CA"/>
    <w:rsid w:val="6B106FC5"/>
    <w:rsid w:val="6B910106"/>
    <w:rsid w:val="6B9A4443"/>
    <w:rsid w:val="6C1B3E73"/>
    <w:rsid w:val="6CAE6A95"/>
    <w:rsid w:val="6CCD388D"/>
    <w:rsid w:val="6DCE3893"/>
    <w:rsid w:val="6DE24C48"/>
    <w:rsid w:val="6E8E6B7E"/>
    <w:rsid w:val="6F573414"/>
    <w:rsid w:val="6F7F4719"/>
    <w:rsid w:val="705B6F34"/>
    <w:rsid w:val="70FA04FB"/>
    <w:rsid w:val="719C15B2"/>
    <w:rsid w:val="725D3437"/>
    <w:rsid w:val="72671BC0"/>
    <w:rsid w:val="748C590E"/>
    <w:rsid w:val="74F3598D"/>
    <w:rsid w:val="7518696C"/>
    <w:rsid w:val="75FA2D4B"/>
    <w:rsid w:val="76257DC8"/>
    <w:rsid w:val="76263B8C"/>
    <w:rsid w:val="76EC08E6"/>
    <w:rsid w:val="778925D9"/>
    <w:rsid w:val="78770683"/>
    <w:rsid w:val="7A41363F"/>
    <w:rsid w:val="7D7D04EA"/>
    <w:rsid w:val="7DC91981"/>
    <w:rsid w:val="7E094473"/>
    <w:rsid w:val="7EB10D93"/>
    <w:rsid w:val="7EEB5927"/>
    <w:rsid w:val="7F480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qFormat="1" w:unhideWhenUsed="0" w:uiPriority="68" w:semiHidden="0" w:name="Medium Grid 2"/>
    <w:lsdException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unhideWhenUsed="0" w:uiPriority="67" w:semiHidden="0" w:name="Medium Grid 1 Accent 4"/>
    <w:lsdException w:qFormat="1" w:unhideWhenUsed="0" w:uiPriority="68" w:semiHidden="0" w:name="Medium Grid 2 Accent 4"/>
    <w:lsdException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360" w:lineRule="auto"/>
    </w:pPr>
    <w:rPr>
      <w:rFonts w:ascii="Times New Roman" w:hAnsi="Times New Roman" w:eastAsia="宋体" w:cs="Times New Roman"/>
      <w:color w:val="000000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280" w:after="120"/>
      <w:outlineLvl w:val="0"/>
    </w:pPr>
    <w:rPr>
      <w:rFonts w:ascii="Times New Roman" w:hAnsi="Times New Roman" w:eastAsia="黑体" w:cs="Times New Roman"/>
      <w:b/>
      <w:bCs/>
      <w:color w:val="000000"/>
      <w:sz w:val="32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20" w:after="100"/>
      <w:outlineLvl w:val="1"/>
    </w:pPr>
    <w:rPr>
      <w:rFonts w:ascii="Times New Roman" w:hAnsi="Times New Roman" w:eastAsia="黑体" w:cs="Times New Roman"/>
      <w:b/>
      <w:bCs/>
      <w:color w:val="000000"/>
      <w:sz w:val="28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  <w:style w:type="character" w:customStyle="1" w:styleId="164">
    <w:name w:val="markedcontent"/>
    <w:basedOn w:val="13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509</Words>
  <Characters>544</Characters>
  <Lines>0</Lines>
  <Paragraphs>0</Paragraphs>
  <TotalTime>48</TotalTime>
  <ScaleCrop>false</ScaleCrop>
  <LinksUpToDate>false</LinksUpToDate>
  <CharactersWithSpaces>567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韩恺</cp:lastModifiedBy>
  <dcterms:modified xsi:type="dcterms:W3CDTF">2026-09-24T04:41:01Z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eyJoZGlkIjoiODQyNDM1MzQ4NTk5MTUzYWJlZWU3MjliMDVkYWRjNzYiLCJ1c2VySWQiOiIxNjI1MzE4MjU5In0=</vt:lpwstr>
  </property>
  <property fmtid="{D5CDD505-2E9C-101B-9397-08002B2CF9AE}" pid="3" name="KSOProductBuildVer">
    <vt:lpwstr>2052-12.1.0.28043</vt:lpwstr>
  </property>
  <property fmtid="{D5CDD505-2E9C-101B-9397-08002B2CF9AE}" pid="4" name="ICV">
    <vt:lpwstr>AB9032199AF2428FBE6453C0AF320135_13</vt:lpwstr>
  </property>
</Properties>
</file>