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762CF">
      <w:pPr>
        <w:pStyle w:val="2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出版专业基础（441）考试大纲</w:t>
      </w:r>
    </w:p>
    <w:p w14:paraId="2E5A3627">
      <w:pPr>
        <w:pStyle w:val="3"/>
      </w:pPr>
      <w:r>
        <w:t>一、考查目标</w:t>
      </w:r>
    </w:p>
    <w:p w14:paraId="68594D41">
      <w:pPr>
        <w:ind w:firstLine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本考试围绕出版史、出版理论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出版实务，考查考生对出版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val="en-US" w:eastAsia="zh-CN"/>
        </w:rPr>
        <w:t>基础理论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val="en-US" w:eastAsia="zh-CN"/>
        </w:rPr>
        <w:t>中外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出版史、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val="en-US" w:eastAsia="zh-CN"/>
        </w:rPr>
        <w:t>出版经营与管理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、出版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val="en-US" w:eastAsia="zh-CN"/>
        </w:rPr>
        <w:t>融合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、出版法规与著作权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  <w:lang w:val="en-US" w:eastAsia="zh-CN"/>
        </w:rPr>
        <w:t>等方面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8"/>
        </w:rPr>
        <w:t>的系统掌握与综合理解，检验考生从事出版硕士专业学位学习必备的专业基础。</w:t>
      </w:r>
    </w:p>
    <w:p w14:paraId="403607B9">
      <w:pPr>
        <w:pStyle w:val="3"/>
      </w:pPr>
      <w:r>
        <w:t>二、考试形式和试卷结构</w:t>
      </w:r>
    </w:p>
    <w:p w14:paraId="7F8EC707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1. 试卷满分150分，考试时间180分钟。</w:t>
      </w:r>
    </w:p>
    <w:p w14:paraId="724D53FD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2. 答题方式为闭卷、笔试，不允许使用计算器等设备。</w:t>
      </w:r>
    </w:p>
    <w:p w14:paraId="215229FE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3. 题型：名词解释、简答题、论述题等。</w:t>
      </w:r>
    </w:p>
    <w:p w14:paraId="4CECFF29">
      <w:pPr>
        <w:pStyle w:val="3"/>
      </w:pPr>
      <w:r>
        <w:t>三、考查要点</w:t>
      </w:r>
    </w:p>
    <w:p w14:paraId="631309DB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1. 出版、出版物与出版工作基本理论</w:t>
      </w:r>
    </w:p>
    <w:p w14:paraId="070FEACE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2. 编辑与编辑工作</w:t>
      </w:r>
    </w:p>
    <w:p w14:paraId="28DD6F8D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 xml:space="preserve">3. 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中外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出版史</w:t>
      </w:r>
    </w:p>
    <w:p w14:paraId="1EB379D7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4. 出版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经营与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管理</w:t>
      </w:r>
    </w:p>
    <w:p w14:paraId="63B61868">
      <w:pPr>
        <w:rPr>
          <w:rFonts w:hint="default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5. 出版政策与法规</w:t>
      </w:r>
    </w:p>
    <w:p w14:paraId="27F60C02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著作权与版权运营</w:t>
      </w:r>
    </w:p>
    <w:p w14:paraId="38F9A2D9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数字出版技术</w:t>
      </w:r>
    </w:p>
    <w:p w14:paraId="76ABF432">
      <w:pPr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8. 新兴出版业态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A3313"/>
    <w:rsid w:val="36BD5712"/>
    <w:rsid w:val="728A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="Times New Roman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80" w:after="120"/>
      <w:outlineLvl w:val="0"/>
    </w:pPr>
    <w:rPr>
      <w:rFonts w:ascii="Times New Roman" w:hAnsi="Times New Roman" w:eastAsia="黑体" w:cs="Times New Roman"/>
      <w:b/>
      <w:bCs/>
      <w:color w:val="000000"/>
      <w:sz w:val="32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20" w:after="100"/>
      <w:outlineLvl w:val="1"/>
    </w:pPr>
    <w:rPr>
      <w:rFonts w:ascii="Times New Roman" w:hAnsi="Times New Roman" w:eastAsia="黑体" w:cs="Times New Roman"/>
      <w:b/>
      <w:bCs/>
      <w:color w:val="000000"/>
      <w:sz w:val="28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275</Characters>
  <Lines>0</Lines>
  <Paragraphs>0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2026-09-24T04:40:00Z</dcterms:created>
  <dc:creator>韩恺</dc:creator>
  <cp:lastModifiedBy>韩恺</cp:lastModifiedBy>
  <dcterms:modified xsi:type="dcterms:W3CDTF">2026-09-24T05:48:28Z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E37972D1A40D4C519DC28DB0AA31F3B5_11</vt:lpwstr>
  </property>
  <property fmtid="{D5CDD505-2E9C-101B-9397-08002B2CF9AE}" pid="4" name="KSOTemplateDocerSaveRecord">
    <vt:lpwstr>eyJoZGlkIjoiODQyNDM1MzQ4NTk5MTUzYWJlZWU3MjliMDVkYWRjNzYiLCJ1c2VySWQiOiIxNjI1MzE4MjU5In0=</vt:lpwstr>
  </property>
</Properties>
</file>