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8C" w:rsidRPr="0047378C" w:rsidRDefault="00C807C8" w:rsidP="0047378C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文化遗产研究</w:t>
      </w:r>
      <w:r w:rsidR="0047378C" w:rsidRPr="0047378C">
        <w:rPr>
          <w:rFonts w:ascii="黑体" w:eastAsia="黑体" w:hAnsi="黑体" w:hint="eastAsia"/>
          <w:sz w:val="28"/>
          <w:szCs w:val="28"/>
        </w:rPr>
        <w:t>院硕士</w:t>
      </w:r>
      <w:r w:rsidR="00340D5C">
        <w:rPr>
          <w:rFonts w:ascii="黑体" w:eastAsia="黑体" w:hAnsi="黑体" w:hint="eastAsia"/>
          <w:sz w:val="28"/>
          <w:szCs w:val="28"/>
        </w:rPr>
        <w:t>生</w:t>
      </w:r>
      <w:r w:rsidR="0047378C" w:rsidRPr="0047378C">
        <w:rPr>
          <w:rFonts w:ascii="黑体" w:eastAsia="黑体" w:hAnsi="黑体" w:hint="eastAsia"/>
          <w:sz w:val="28"/>
          <w:szCs w:val="28"/>
        </w:rPr>
        <w:t>复试方案</w:t>
      </w:r>
    </w:p>
    <w:p w:rsidR="0047378C" w:rsidRDefault="0047378C" w:rsidP="0047378C">
      <w:pPr>
        <w:spacing w:line="360" w:lineRule="auto"/>
        <w:rPr>
          <w:rFonts w:ascii="宋体" w:hAnsi="宋体"/>
          <w:b/>
          <w:sz w:val="24"/>
        </w:rPr>
      </w:pPr>
    </w:p>
    <w:p w:rsidR="009C1440" w:rsidRPr="0047378C" w:rsidRDefault="009C1440" w:rsidP="0047378C">
      <w:pPr>
        <w:spacing w:line="360" w:lineRule="auto"/>
        <w:rPr>
          <w:rFonts w:ascii="宋体" w:hAnsi="宋体"/>
          <w:sz w:val="24"/>
        </w:rPr>
      </w:pPr>
      <w:r w:rsidRPr="0047378C">
        <w:rPr>
          <w:rFonts w:ascii="宋体" w:hAnsi="宋体" w:hint="eastAsia"/>
          <w:sz w:val="24"/>
        </w:rPr>
        <w:t xml:space="preserve">　</w:t>
      </w:r>
      <w:r w:rsidR="00616586">
        <w:rPr>
          <w:rFonts w:ascii="宋体" w:hAnsi="宋体" w:hint="eastAsia"/>
          <w:sz w:val="24"/>
        </w:rPr>
        <w:t xml:space="preserve">  </w:t>
      </w:r>
      <w:r w:rsidR="00AD551C">
        <w:rPr>
          <w:rFonts w:ascii="宋体" w:hAnsi="宋体" w:hint="eastAsia"/>
          <w:sz w:val="24"/>
        </w:rPr>
        <w:t>一、</w:t>
      </w:r>
      <w:r w:rsidR="009B47FA">
        <w:rPr>
          <w:rFonts w:ascii="宋体" w:hAnsi="宋体" w:hint="eastAsia"/>
          <w:sz w:val="24"/>
        </w:rPr>
        <w:t>复试办法</w:t>
      </w:r>
    </w:p>
    <w:p w:rsidR="009C1440" w:rsidRPr="0047378C" w:rsidRDefault="009C1440" w:rsidP="0047378C">
      <w:pPr>
        <w:spacing w:line="360" w:lineRule="auto"/>
        <w:rPr>
          <w:rFonts w:ascii="宋体" w:hAnsi="宋体"/>
          <w:sz w:val="24"/>
        </w:rPr>
      </w:pPr>
      <w:r w:rsidRPr="0047378C">
        <w:rPr>
          <w:rFonts w:ascii="宋体" w:hAnsi="宋体" w:hint="eastAsia"/>
          <w:sz w:val="24"/>
        </w:rPr>
        <w:t xml:space="preserve">　　</w:t>
      </w:r>
      <w:r w:rsidR="003B1863">
        <w:rPr>
          <w:rFonts w:ascii="宋体" w:hAnsi="宋体" w:hint="eastAsia"/>
          <w:sz w:val="24"/>
        </w:rPr>
        <w:t>1</w:t>
      </w:r>
      <w:r w:rsidR="00003E55">
        <w:rPr>
          <w:rFonts w:ascii="宋体" w:hAnsi="宋体" w:hint="eastAsia"/>
          <w:sz w:val="24"/>
        </w:rPr>
        <w:t>.</w:t>
      </w:r>
      <w:r w:rsidR="006C7B8A">
        <w:rPr>
          <w:rFonts w:ascii="宋体" w:hAnsi="宋体" w:hint="eastAsia"/>
          <w:sz w:val="24"/>
        </w:rPr>
        <w:t>对所有上线考生集中进行统一</w:t>
      </w:r>
      <w:r w:rsidRPr="0047378C">
        <w:rPr>
          <w:rFonts w:ascii="宋体" w:hAnsi="宋体" w:hint="eastAsia"/>
          <w:sz w:val="24"/>
        </w:rPr>
        <w:t>复试</w:t>
      </w:r>
      <w:r w:rsidR="006C7B8A">
        <w:rPr>
          <w:rFonts w:ascii="宋体" w:hAnsi="宋体" w:hint="eastAsia"/>
          <w:sz w:val="24"/>
        </w:rPr>
        <w:t>。</w:t>
      </w:r>
    </w:p>
    <w:p w:rsidR="009C1440" w:rsidRPr="0047378C" w:rsidRDefault="009C1440" w:rsidP="0047378C">
      <w:pPr>
        <w:spacing w:line="360" w:lineRule="auto"/>
        <w:rPr>
          <w:rFonts w:ascii="宋体" w:hAnsi="宋体"/>
          <w:sz w:val="24"/>
        </w:rPr>
      </w:pPr>
      <w:r w:rsidRPr="0047378C">
        <w:rPr>
          <w:rFonts w:ascii="宋体" w:hAnsi="宋体" w:hint="eastAsia"/>
          <w:sz w:val="24"/>
        </w:rPr>
        <w:t xml:space="preserve">　　</w:t>
      </w:r>
      <w:r w:rsidR="003B1863">
        <w:rPr>
          <w:rFonts w:ascii="宋体" w:hAnsi="宋体" w:hint="eastAsia"/>
          <w:sz w:val="24"/>
        </w:rPr>
        <w:t>2</w:t>
      </w:r>
      <w:r w:rsidR="00003E55">
        <w:rPr>
          <w:rFonts w:ascii="宋体" w:hAnsi="宋体" w:hint="eastAsia"/>
          <w:sz w:val="24"/>
        </w:rPr>
        <w:t>.</w:t>
      </w:r>
      <w:r w:rsidR="00D55C21">
        <w:rPr>
          <w:rFonts w:ascii="宋体" w:hAnsi="宋体" w:hint="eastAsia"/>
          <w:sz w:val="24"/>
        </w:rPr>
        <w:t>复试</w:t>
      </w:r>
      <w:r w:rsidRPr="0047378C">
        <w:rPr>
          <w:rFonts w:ascii="宋体" w:hAnsi="宋体" w:hint="eastAsia"/>
          <w:sz w:val="24"/>
        </w:rPr>
        <w:t>采用笔试与面试相结合的方式。</w:t>
      </w:r>
    </w:p>
    <w:p w:rsidR="009C1440" w:rsidRPr="0047378C" w:rsidRDefault="009C1440" w:rsidP="0047378C">
      <w:pPr>
        <w:spacing w:line="360" w:lineRule="auto"/>
        <w:rPr>
          <w:rFonts w:ascii="宋体" w:hAnsi="宋体"/>
          <w:sz w:val="24"/>
        </w:rPr>
      </w:pPr>
      <w:r w:rsidRPr="0047378C">
        <w:rPr>
          <w:rFonts w:ascii="宋体" w:hAnsi="宋体" w:hint="eastAsia"/>
          <w:sz w:val="24"/>
        </w:rPr>
        <w:t xml:space="preserve">　　</w:t>
      </w:r>
      <w:r w:rsidR="003B1863">
        <w:rPr>
          <w:rFonts w:ascii="宋体" w:hAnsi="宋体" w:hint="eastAsia"/>
          <w:sz w:val="24"/>
        </w:rPr>
        <w:t>3</w:t>
      </w:r>
      <w:r w:rsidR="00003E55">
        <w:rPr>
          <w:rFonts w:ascii="宋体" w:hAnsi="宋体" w:hint="eastAsia"/>
          <w:sz w:val="24"/>
        </w:rPr>
        <w:t>.</w:t>
      </w:r>
      <w:r w:rsidR="007117C1" w:rsidRPr="0047378C">
        <w:rPr>
          <w:rFonts w:ascii="宋体" w:hAnsi="宋体" w:hint="eastAsia"/>
          <w:sz w:val="24"/>
        </w:rPr>
        <w:t>各复试小组按百分制为复试考生打分</w:t>
      </w:r>
      <w:r w:rsidR="006C7B8A">
        <w:rPr>
          <w:rFonts w:ascii="宋体" w:hAnsi="宋体" w:hint="eastAsia"/>
          <w:sz w:val="24"/>
        </w:rPr>
        <w:t>。</w:t>
      </w:r>
    </w:p>
    <w:p w:rsidR="009C1440" w:rsidRDefault="003B1863" w:rsidP="0089772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003E55">
        <w:rPr>
          <w:rFonts w:ascii="宋体" w:hAnsi="宋体" w:hint="eastAsia"/>
          <w:sz w:val="24"/>
        </w:rPr>
        <w:t>.</w:t>
      </w:r>
      <w:r w:rsidR="009C1440" w:rsidRPr="0047378C">
        <w:rPr>
          <w:rFonts w:ascii="宋体" w:hAnsi="宋体" w:hint="eastAsia"/>
          <w:sz w:val="24"/>
        </w:rPr>
        <w:t>为切实保证生源质量，对同等学力考生，</w:t>
      </w:r>
      <w:r w:rsidR="006C7B8A">
        <w:rPr>
          <w:rFonts w:ascii="宋体" w:hAnsi="宋体" w:hint="eastAsia"/>
          <w:sz w:val="24"/>
        </w:rPr>
        <w:t>除加试的科目外，在复试时对</w:t>
      </w:r>
      <w:r w:rsidR="009C1440" w:rsidRPr="0047378C">
        <w:rPr>
          <w:rFonts w:ascii="宋体" w:hAnsi="宋体" w:hint="eastAsia"/>
          <w:sz w:val="24"/>
        </w:rPr>
        <w:t>知识面和专业素质，尤其是本科主干课程和综合技能进行严格考查</w:t>
      </w:r>
      <w:r w:rsidR="0088277D">
        <w:rPr>
          <w:rFonts w:ascii="宋体" w:hAnsi="宋体" w:hint="eastAsia"/>
          <w:sz w:val="24"/>
        </w:rPr>
        <w:t>。</w:t>
      </w:r>
    </w:p>
    <w:p w:rsidR="00897728" w:rsidRPr="00897728" w:rsidRDefault="00897728" w:rsidP="0089772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003E55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考古学专业复试</w:t>
      </w:r>
      <w:r w:rsidR="008568F3">
        <w:rPr>
          <w:rFonts w:ascii="宋体" w:hAnsi="宋体" w:hint="eastAsia"/>
          <w:sz w:val="24"/>
        </w:rPr>
        <w:t>方案</w:t>
      </w:r>
      <w:r>
        <w:rPr>
          <w:rFonts w:ascii="宋体" w:hAnsi="宋体" w:hint="eastAsia"/>
          <w:sz w:val="24"/>
        </w:rPr>
        <w:t>具体参照历史文化学院考古学专业复试方案执行，民俗学专业复试</w:t>
      </w:r>
      <w:r w:rsidR="008568F3">
        <w:rPr>
          <w:rFonts w:ascii="宋体" w:hAnsi="宋体" w:hint="eastAsia"/>
          <w:sz w:val="24"/>
        </w:rPr>
        <w:t>方案</w:t>
      </w:r>
      <w:r>
        <w:rPr>
          <w:rFonts w:ascii="宋体" w:hAnsi="宋体" w:hint="eastAsia"/>
          <w:sz w:val="24"/>
        </w:rPr>
        <w:t>具体参照儒学高等研究院民俗学专业复试方案执行。</w:t>
      </w:r>
    </w:p>
    <w:p w:rsidR="009C1440" w:rsidRPr="0047378C" w:rsidRDefault="009C1440" w:rsidP="0047378C">
      <w:pPr>
        <w:spacing w:line="360" w:lineRule="auto"/>
        <w:rPr>
          <w:rFonts w:ascii="宋体" w:hAnsi="宋体"/>
          <w:sz w:val="24"/>
        </w:rPr>
      </w:pPr>
      <w:r w:rsidRPr="0047378C">
        <w:rPr>
          <w:rFonts w:ascii="宋体" w:hAnsi="宋体" w:hint="eastAsia"/>
          <w:sz w:val="24"/>
        </w:rPr>
        <w:t xml:space="preserve">　　</w:t>
      </w:r>
      <w:r w:rsidR="00AD551C">
        <w:rPr>
          <w:rFonts w:ascii="宋体" w:hAnsi="宋体" w:hint="eastAsia"/>
          <w:sz w:val="24"/>
        </w:rPr>
        <w:t>二、</w:t>
      </w:r>
      <w:r w:rsidR="009B47FA">
        <w:rPr>
          <w:rFonts w:ascii="宋体" w:hAnsi="宋体" w:hint="eastAsia"/>
          <w:sz w:val="24"/>
        </w:rPr>
        <w:t>复试笔试科目</w:t>
      </w:r>
    </w:p>
    <w:p w:rsidR="009C1440" w:rsidRDefault="006E3F04" w:rsidP="00C807C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考古学</w:t>
      </w:r>
      <w:r w:rsidR="00AB1197">
        <w:rPr>
          <w:rFonts w:ascii="宋体" w:hAnsi="宋体" w:hint="eastAsia"/>
          <w:sz w:val="24"/>
        </w:rPr>
        <w:t>：中国考古学</w:t>
      </w:r>
    </w:p>
    <w:p w:rsidR="00A10E52" w:rsidRDefault="00AB1197" w:rsidP="00A10E52">
      <w:pPr>
        <w:spacing w:line="360" w:lineRule="auto"/>
        <w:ind w:firstLine="480"/>
        <w:rPr>
          <w:rFonts w:ascii="宋体" w:hAnsi="宋体" w:cs="宋体"/>
          <w:sz w:val="24"/>
        </w:rPr>
      </w:pPr>
      <w:r w:rsidRPr="00423FF8">
        <w:rPr>
          <w:rFonts w:ascii="宋体" w:hAnsi="宋体" w:cs="宋体" w:hint="eastAsia"/>
          <w:sz w:val="24"/>
        </w:rPr>
        <w:t>民俗学</w:t>
      </w:r>
      <w:r>
        <w:rPr>
          <w:rFonts w:ascii="宋体" w:hAnsi="宋体" w:cs="宋体" w:hint="eastAsia"/>
          <w:sz w:val="24"/>
        </w:rPr>
        <w:t>：</w:t>
      </w:r>
      <w:r w:rsidR="00A10E52">
        <w:rPr>
          <w:rFonts w:ascii="宋体" w:hAnsi="宋体" w:cs="宋体" w:hint="eastAsia"/>
          <w:sz w:val="24"/>
        </w:rPr>
        <w:t>中国民间文学史</w:t>
      </w:r>
    </w:p>
    <w:p w:rsidR="009C1440" w:rsidRPr="0047378C" w:rsidRDefault="00AD551C" w:rsidP="00A10E52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9B47FA">
        <w:rPr>
          <w:rFonts w:ascii="宋体" w:hAnsi="宋体" w:hint="eastAsia"/>
          <w:sz w:val="24"/>
        </w:rPr>
        <w:t>面试内容</w:t>
      </w:r>
    </w:p>
    <w:p w:rsidR="009C1440" w:rsidRPr="0047378C" w:rsidRDefault="009C1440" w:rsidP="00AD551C">
      <w:pPr>
        <w:spacing w:line="360" w:lineRule="auto"/>
        <w:rPr>
          <w:rFonts w:ascii="宋体" w:hAnsi="宋体"/>
          <w:sz w:val="24"/>
        </w:rPr>
      </w:pPr>
      <w:r w:rsidRPr="0047378C">
        <w:rPr>
          <w:rFonts w:ascii="宋体" w:hAnsi="宋体" w:hint="eastAsia"/>
          <w:sz w:val="24"/>
        </w:rPr>
        <w:t xml:space="preserve">　　专业综合知识。</w:t>
      </w:r>
    </w:p>
    <w:p w:rsidR="009C1440" w:rsidRPr="0047378C" w:rsidRDefault="009C1440" w:rsidP="0047378C">
      <w:pPr>
        <w:spacing w:line="360" w:lineRule="auto"/>
        <w:rPr>
          <w:rFonts w:ascii="宋体" w:hAnsi="宋体"/>
          <w:sz w:val="24"/>
        </w:rPr>
      </w:pPr>
      <w:r w:rsidRPr="0047378C">
        <w:rPr>
          <w:rFonts w:ascii="宋体" w:hAnsi="宋体" w:hint="eastAsia"/>
          <w:sz w:val="24"/>
        </w:rPr>
        <w:t xml:space="preserve">　　</w:t>
      </w:r>
      <w:r w:rsidR="00AD551C">
        <w:rPr>
          <w:rFonts w:ascii="宋体" w:hAnsi="宋体" w:hint="eastAsia"/>
          <w:sz w:val="24"/>
        </w:rPr>
        <w:t>四、</w:t>
      </w:r>
      <w:r w:rsidR="009B47FA">
        <w:rPr>
          <w:rFonts w:ascii="宋体" w:hAnsi="宋体" w:hint="eastAsia"/>
          <w:sz w:val="24"/>
        </w:rPr>
        <w:t>复试笔试科目参考书目</w:t>
      </w:r>
    </w:p>
    <w:p w:rsidR="00A23855" w:rsidRDefault="00A23855" w:rsidP="00A23855">
      <w:pPr>
        <w:spacing w:line="360" w:lineRule="auto"/>
        <w:ind w:firstLine="480"/>
        <w:rPr>
          <w:rFonts w:ascii="宋体" w:hAnsi="宋体"/>
          <w:sz w:val="24"/>
        </w:rPr>
      </w:pPr>
      <w:r w:rsidRPr="00A23855">
        <w:rPr>
          <w:rFonts w:ascii="宋体" w:hAnsi="宋体" w:hint="eastAsia"/>
          <w:sz w:val="24"/>
        </w:rPr>
        <w:t>1</w:t>
      </w:r>
      <w:r w:rsidR="00003E55">
        <w:rPr>
          <w:rFonts w:ascii="宋体" w:hAnsi="宋体" w:hint="eastAsia"/>
          <w:sz w:val="24"/>
        </w:rPr>
        <w:t>.</w:t>
      </w:r>
      <w:r w:rsidR="009C1440" w:rsidRPr="00B857AB">
        <w:rPr>
          <w:rFonts w:ascii="宋体" w:hAnsi="宋体" w:hint="eastAsia"/>
          <w:sz w:val="24"/>
        </w:rPr>
        <w:t>中国考古学</w:t>
      </w:r>
    </w:p>
    <w:p w:rsidR="00A23855" w:rsidRDefault="00A10E52" w:rsidP="00A238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《中国大百科全书•考古学卷》、《文物卷》（新版），中国大百科全书出版社1992年版；</w:t>
      </w:r>
    </w:p>
    <w:p w:rsidR="00A23855" w:rsidRDefault="00A10E52" w:rsidP="00A238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《中国考古学通论》，南京大学出版社2002年版</w:t>
      </w:r>
      <w:r w:rsidR="00A23855">
        <w:rPr>
          <w:rFonts w:ascii="宋体" w:hAnsi="宋体" w:hint="eastAsia"/>
          <w:sz w:val="24"/>
        </w:rPr>
        <w:t>；</w:t>
      </w:r>
    </w:p>
    <w:p w:rsidR="0088277D" w:rsidRPr="00A23855" w:rsidRDefault="0088277D" w:rsidP="00A238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《考古学概论》，《考古学概论》编写组，</w:t>
      </w:r>
      <w:proofErr w:type="gramStart"/>
      <w:r>
        <w:rPr>
          <w:rFonts w:hint="eastAsia"/>
          <w:sz w:val="24"/>
        </w:rPr>
        <w:t>栾</w:t>
      </w:r>
      <w:proofErr w:type="gramEnd"/>
      <w:r>
        <w:rPr>
          <w:rFonts w:hint="eastAsia"/>
          <w:sz w:val="24"/>
        </w:rPr>
        <w:t>丰实主编，高等教育出版社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月版。</w:t>
      </w:r>
    </w:p>
    <w:p w:rsidR="00A23855" w:rsidRDefault="00A23855" w:rsidP="00A23855">
      <w:pPr>
        <w:spacing w:line="360" w:lineRule="auto"/>
        <w:ind w:firstLine="480"/>
        <w:rPr>
          <w:rFonts w:ascii="宋体" w:hAnsi="宋体" w:cs="宋体"/>
          <w:sz w:val="24"/>
        </w:rPr>
      </w:pPr>
      <w:r w:rsidRPr="00A23855">
        <w:rPr>
          <w:rFonts w:ascii="宋体" w:hAnsi="宋体" w:cs="宋体" w:hint="eastAsia"/>
          <w:sz w:val="24"/>
        </w:rPr>
        <w:t>2</w:t>
      </w:r>
      <w:r w:rsidR="00003E55">
        <w:rPr>
          <w:rFonts w:ascii="宋体" w:hAnsi="宋体" w:cs="宋体" w:hint="eastAsia"/>
          <w:sz w:val="24"/>
        </w:rPr>
        <w:t>.</w:t>
      </w:r>
      <w:r w:rsidRPr="00B857AB">
        <w:rPr>
          <w:rFonts w:ascii="宋体" w:hAnsi="宋体" w:cs="宋体" w:hint="eastAsia"/>
          <w:sz w:val="24"/>
        </w:rPr>
        <w:t>中国民间文学史</w:t>
      </w:r>
    </w:p>
    <w:p w:rsidR="00A23855" w:rsidRPr="00A23855" w:rsidRDefault="00A23855" w:rsidP="00A23855">
      <w:pPr>
        <w:spacing w:line="360" w:lineRule="auto"/>
        <w:ind w:firstLine="480"/>
        <w:rPr>
          <w:rFonts w:ascii="宋体" w:hAnsi="宋体" w:cs="宋体"/>
          <w:sz w:val="24"/>
        </w:rPr>
      </w:pPr>
      <w:r w:rsidRPr="00423FF8">
        <w:rPr>
          <w:rFonts w:ascii="宋体" w:hAnsi="宋体" w:cs="宋体" w:hint="eastAsia"/>
          <w:sz w:val="24"/>
        </w:rPr>
        <w:t>《中国民间文学史》，祁连休、程蔷主编，河北教育出版社1999年版。</w:t>
      </w:r>
    </w:p>
    <w:p w:rsidR="003B1863" w:rsidRPr="003B1863" w:rsidRDefault="00AD551C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 w:rsidR="003B1863" w:rsidRPr="003B1863">
        <w:rPr>
          <w:rFonts w:ascii="宋体" w:hAnsi="宋体" w:hint="eastAsia"/>
          <w:sz w:val="24"/>
        </w:rPr>
        <w:t>成绩计分与排名方式</w:t>
      </w:r>
    </w:p>
    <w:p w:rsidR="003B1863" w:rsidRPr="003B1863" w:rsidRDefault="003B1863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003E55">
        <w:rPr>
          <w:rFonts w:ascii="宋体" w:hAnsi="宋体" w:hint="eastAsia"/>
          <w:sz w:val="24"/>
        </w:rPr>
        <w:t>.</w:t>
      </w:r>
      <w:r w:rsidRPr="003B1863">
        <w:rPr>
          <w:rFonts w:ascii="宋体" w:hAnsi="宋体" w:hint="eastAsia"/>
          <w:sz w:val="24"/>
        </w:rPr>
        <w:t>成绩计分方式</w:t>
      </w:r>
    </w:p>
    <w:p w:rsidR="003B1863" w:rsidRPr="003B1863" w:rsidRDefault="003B1863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863">
        <w:rPr>
          <w:rFonts w:ascii="宋体" w:hAnsi="宋体" w:hint="eastAsia"/>
          <w:sz w:val="24"/>
        </w:rPr>
        <w:t>复试成绩=（笔试成绩＋面试成绩）÷2×95%＋外语听力及口语测试成绩,满分100分。</w:t>
      </w:r>
    </w:p>
    <w:p w:rsidR="003B1863" w:rsidRPr="003B1863" w:rsidRDefault="003B1863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863">
        <w:rPr>
          <w:rFonts w:ascii="宋体" w:hAnsi="宋体" w:hint="eastAsia"/>
          <w:sz w:val="24"/>
        </w:rPr>
        <w:t>拟录取成绩=初试成绩÷5×50%＋复试成绩×50%，满分为100分。</w:t>
      </w:r>
    </w:p>
    <w:p w:rsidR="003B1863" w:rsidRPr="003B1863" w:rsidRDefault="003B1863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="00003E55">
        <w:rPr>
          <w:rFonts w:ascii="宋体" w:hAnsi="宋体" w:hint="eastAsia"/>
          <w:sz w:val="24"/>
        </w:rPr>
        <w:t>.</w:t>
      </w:r>
      <w:r w:rsidRPr="003B1863">
        <w:rPr>
          <w:rFonts w:ascii="宋体" w:hAnsi="宋体" w:hint="eastAsia"/>
          <w:sz w:val="24"/>
        </w:rPr>
        <w:t>排名方式</w:t>
      </w:r>
    </w:p>
    <w:p w:rsidR="003B1863" w:rsidRPr="003B1863" w:rsidRDefault="003B1863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863">
        <w:rPr>
          <w:rFonts w:ascii="宋体" w:hAnsi="宋体" w:hint="eastAsia"/>
          <w:sz w:val="24"/>
        </w:rPr>
        <w:t>根据考生的拟录取成绩按专业由高分到低分顺序进行排名</w:t>
      </w:r>
      <w:r w:rsidR="00616586">
        <w:rPr>
          <w:rFonts w:ascii="宋体" w:hAnsi="宋体" w:hint="eastAsia"/>
          <w:sz w:val="24"/>
        </w:rPr>
        <w:t>（</w:t>
      </w:r>
      <w:r w:rsidR="00616586" w:rsidRPr="00616586">
        <w:rPr>
          <w:rFonts w:ascii="宋体" w:hAnsi="宋体" w:hint="eastAsia"/>
          <w:sz w:val="24"/>
        </w:rPr>
        <w:t>考古学按照一级学科统一进行排名；</w:t>
      </w:r>
      <w:r w:rsidR="00616586">
        <w:rPr>
          <w:rFonts w:ascii="宋体" w:hAnsi="宋体" w:hint="eastAsia"/>
          <w:sz w:val="24"/>
        </w:rPr>
        <w:t>民俗学</w:t>
      </w:r>
      <w:r w:rsidR="00616586" w:rsidRPr="00616586">
        <w:rPr>
          <w:rFonts w:ascii="宋体" w:hAnsi="宋体" w:hint="eastAsia"/>
          <w:sz w:val="24"/>
        </w:rPr>
        <w:t>专业按照二级学科统一排名）</w:t>
      </w:r>
      <w:r w:rsidRPr="003B1863">
        <w:rPr>
          <w:rFonts w:ascii="宋体" w:hAnsi="宋体" w:hint="eastAsia"/>
          <w:sz w:val="24"/>
        </w:rPr>
        <w:t>。</w:t>
      </w:r>
    </w:p>
    <w:p w:rsidR="00AD551C" w:rsidRPr="0047378C" w:rsidRDefault="00AD551C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六、复试录取原则</w:t>
      </w:r>
    </w:p>
    <w:p w:rsidR="00AD551C" w:rsidRPr="00AD551C" w:rsidRDefault="00AD551C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51C">
        <w:rPr>
          <w:rFonts w:ascii="宋体" w:hAnsi="宋体" w:hint="eastAsia"/>
          <w:sz w:val="24"/>
        </w:rPr>
        <w:t>1</w:t>
      </w:r>
      <w:r w:rsidR="00003E55">
        <w:rPr>
          <w:rFonts w:ascii="宋体" w:hAnsi="宋体" w:hint="eastAsia"/>
          <w:sz w:val="24"/>
        </w:rPr>
        <w:t>.</w:t>
      </w:r>
      <w:r w:rsidRPr="00AD551C">
        <w:rPr>
          <w:rFonts w:ascii="宋体" w:hAnsi="宋体" w:hint="eastAsia"/>
          <w:sz w:val="24"/>
        </w:rPr>
        <w:t>按照拟录取成绩由高分到低分顺序进行录取，拟录取成绩不低于60分。</w:t>
      </w:r>
    </w:p>
    <w:p w:rsidR="00AD551C" w:rsidRPr="00AD551C" w:rsidRDefault="00AD551C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51C">
        <w:rPr>
          <w:rFonts w:ascii="宋体" w:hAnsi="宋体" w:hint="eastAsia"/>
          <w:sz w:val="24"/>
        </w:rPr>
        <w:t>2</w:t>
      </w:r>
      <w:r w:rsidR="00003E55">
        <w:rPr>
          <w:rFonts w:ascii="宋体" w:hAnsi="宋体" w:hint="eastAsia"/>
          <w:sz w:val="24"/>
        </w:rPr>
        <w:t>.</w:t>
      </w:r>
      <w:r w:rsidRPr="00AD551C">
        <w:rPr>
          <w:rFonts w:ascii="宋体" w:hAnsi="宋体" w:hint="eastAsia"/>
          <w:sz w:val="24"/>
        </w:rPr>
        <w:t>录取优先排序</w:t>
      </w:r>
    </w:p>
    <w:p w:rsidR="00AD551C" w:rsidRPr="00AD551C" w:rsidRDefault="00AD551C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51C">
        <w:rPr>
          <w:rFonts w:ascii="宋体" w:hAnsi="宋体" w:hint="eastAsia"/>
          <w:sz w:val="24"/>
        </w:rPr>
        <w:t>（1）录取报考</w:t>
      </w:r>
      <w:r>
        <w:rPr>
          <w:rFonts w:ascii="宋体" w:hAnsi="宋体" w:hint="eastAsia"/>
          <w:sz w:val="24"/>
        </w:rPr>
        <w:t>文化遗产研究院</w:t>
      </w:r>
      <w:r w:rsidRPr="00AD551C">
        <w:rPr>
          <w:rFonts w:ascii="宋体" w:hAnsi="宋体" w:hint="eastAsia"/>
          <w:sz w:val="24"/>
        </w:rPr>
        <w:t>各学科或专业的</w:t>
      </w:r>
      <w:proofErr w:type="gramStart"/>
      <w:r w:rsidRPr="00AD551C">
        <w:rPr>
          <w:rFonts w:ascii="宋体" w:hAnsi="宋体" w:hint="eastAsia"/>
          <w:sz w:val="24"/>
        </w:rPr>
        <w:t>一</w:t>
      </w:r>
      <w:proofErr w:type="gramEnd"/>
      <w:r w:rsidRPr="00AD551C">
        <w:rPr>
          <w:rFonts w:ascii="宋体" w:hAnsi="宋体" w:hint="eastAsia"/>
          <w:sz w:val="24"/>
        </w:rPr>
        <w:t>志愿考生；</w:t>
      </w:r>
    </w:p>
    <w:p w:rsidR="00AD551C" w:rsidRPr="00AD551C" w:rsidRDefault="00AD551C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51C">
        <w:rPr>
          <w:rFonts w:ascii="宋体" w:hAnsi="宋体" w:hint="eastAsia"/>
          <w:sz w:val="24"/>
        </w:rPr>
        <w:t>（2）录取报考</w:t>
      </w:r>
      <w:r>
        <w:rPr>
          <w:rFonts w:ascii="宋体" w:hAnsi="宋体" w:hint="eastAsia"/>
          <w:sz w:val="24"/>
        </w:rPr>
        <w:t>文化遗产研究院</w:t>
      </w:r>
      <w:r w:rsidRPr="00AD551C">
        <w:rPr>
          <w:rFonts w:ascii="宋体" w:hAnsi="宋体" w:hint="eastAsia"/>
          <w:sz w:val="24"/>
        </w:rPr>
        <w:t>相近学科专业的</w:t>
      </w:r>
      <w:proofErr w:type="gramStart"/>
      <w:r w:rsidRPr="00AD551C">
        <w:rPr>
          <w:rFonts w:ascii="宋体" w:hAnsi="宋体" w:hint="eastAsia"/>
          <w:sz w:val="24"/>
        </w:rPr>
        <w:t>一</w:t>
      </w:r>
      <w:proofErr w:type="gramEnd"/>
      <w:r w:rsidRPr="00AD551C">
        <w:rPr>
          <w:rFonts w:ascii="宋体" w:hAnsi="宋体" w:hint="eastAsia"/>
          <w:sz w:val="24"/>
        </w:rPr>
        <w:t>志愿考生；</w:t>
      </w:r>
    </w:p>
    <w:p w:rsidR="00AD551C" w:rsidRDefault="00AD551C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51C">
        <w:rPr>
          <w:rFonts w:ascii="宋体" w:hAnsi="宋体" w:hint="eastAsia"/>
          <w:sz w:val="24"/>
        </w:rPr>
        <w:t>（3）录取报考</w:t>
      </w:r>
      <w:r w:rsidR="00EF61F0">
        <w:rPr>
          <w:rFonts w:ascii="宋体" w:hAnsi="宋体" w:hint="eastAsia"/>
          <w:sz w:val="24"/>
        </w:rPr>
        <w:t>校内招生</w:t>
      </w:r>
      <w:r w:rsidRPr="00AD551C">
        <w:rPr>
          <w:rFonts w:ascii="宋体" w:hAnsi="宋体" w:hint="eastAsia"/>
          <w:sz w:val="24"/>
        </w:rPr>
        <w:t>单位相同或相近专业的校内调剂考生。</w:t>
      </w:r>
    </w:p>
    <w:p w:rsidR="003B1863" w:rsidRPr="003B1863" w:rsidRDefault="00616586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</w:t>
      </w:r>
      <w:r w:rsidR="003B1863" w:rsidRPr="003B1863">
        <w:rPr>
          <w:rFonts w:ascii="宋体" w:hAnsi="宋体" w:hint="eastAsia"/>
          <w:sz w:val="24"/>
        </w:rPr>
        <w:t>、调剂</w:t>
      </w:r>
    </w:p>
    <w:p w:rsidR="003B1863" w:rsidRPr="003B1863" w:rsidRDefault="003B1863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863">
        <w:rPr>
          <w:rFonts w:ascii="宋体" w:hAnsi="宋体" w:hint="eastAsia"/>
          <w:sz w:val="24"/>
        </w:rPr>
        <w:t>1</w:t>
      </w:r>
      <w:r w:rsidR="00003E55">
        <w:rPr>
          <w:rFonts w:ascii="宋体" w:hAnsi="宋体" w:hint="eastAsia"/>
          <w:sz w:val="24"/>
        </w:rPr>
        <w:t>.</w:t>
      </w:r>
      <w:r w:rsidRPr="003B1863">
        <w:rPr>
          <w:rFonts w:ascii="宋体" w:hAnsi="宋体" w:hint="eastAsia"/>
          <w:sz w:val="24"/>
        </w:rPr>
        <w:t>各类调剂生的资格应满足的条件参照山东大学对调剂生的相关规定。</w:t>
      </w:r>
    </w:p>
    <w:p w:rsidR="00785660" w:rsidRDefault="003B1863" w:rsidP="0078566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863">
        <w:rPr>
          <w:rFonts w:ascii="宋体" w:hAnsi="宋体" w:hint="eastAsia"/>
          <w:sz w:val="24"/>
        </w:rPr>
        <w:t>2</w:t>
      </w:r>
      <w:r w:rsidR="00003E55">
        <w:rPr>
          <w:rFonts w:ascii="宋体" w:hAnsi="宋体" w:hint="eastAsia"/>
          <w:sz w:val="24"/>
        </w:rPr>
        <w:t>.</w:t>
      </w:r>
      <w:r w:rsidRPr="003B1863">
        <w:rPr>
          <w:rFonts w:ascii="宋体" w:hAnsi="宋体" w:hint="eastAsia"/>
          <w:sz w:val="24"/>
        </w:rPr>
        <w:t>二志愿调剂生的复试录取方案</w:t>
      </w:r>
      <w:r w:rsidR="00785660">
        <w:rPr>
          <w:rFonts w:ascii="宋体" w:hAnsi="宋体" w:hint="eastAsia"/>
          <w:sz w:val="24"/>
        </w:rPr>
        <w:t>：</w:t>
      </w:r>
    </w:p>
    <w:p w:rsidR="00785660" w:rsidRDefault="00785660" w:rsidP="0078566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民俗学专业</w:t>
      </w:r>
      <w:r w:rsidR="003B1863" w:rsidRPr="003B1863">
        <w:rPr>
          <w:rFonts w:ascii="宋体" w:hAnsi="宋体" w:hint="eastAsia"/>
          <w:sz w:val="24"/>
        </w:rPr>
        <w:t>参照</w:t>
      </w:r>
      <w:proofErr w:type="gramStart"/>
      <w:r w:rsidR="003B1863" w:rsidRPr="003B1863">
        <w:rPr>
          <w:rFonts w:ascii="宋体" w:hAnsi="宋体" w:hint="eastAsia"/>
          <w:sz w:val="24"/>
        </w:rPr>
        <w:t>一</w:t>
      </w:r>
      <w:proofErr w:type="gramEnd"/>
      <w:r w:rsidR="003B1863" w:rsidRPr="003B1863">
        <w:rPr>
          <w:rFonts w:ascii="宋体" w:hAnsi="宋体" w:hint="eastAsia"/>
          <w:sz w:val="24"/>
        </w:rPr>
        <w:t>志愿复试录取方案</w:t>
      </w:r>
      <w:r w:rsidR="00EF61F0">
        <w:rPr>
          <w:rFonts w:ascii="宋体" w:hAnsi="宋体" w:hint="eastAsia"/>
          <w:sz w:val="24"/>
        </w:rPr>
        <w:t>，单独排名，单独录取</w:t>
      </w:r>
      <w:r>
        <w:rPr>
          <w:rFonts w:ascii="宋体" w:hAnsi="宋体" w:hint="eastAsia"/>
          <w:sz w:val="24"/>
        </w:rPr>
        <w:t>。</w:t>
      </w:r>
    </w:p>
    <w:p w:rsidR="00785660" w:rsidRPr="00B31125" w:rsidRDefault="00785660" w:rsidP="0078566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B31125">
        <w:rPr>
          <w:rFonts w:ascii="宋体" w:hAnsi="宋体" w:hint="eastAsia"/>
          <w:color w:val="000000" w:themeColor="text1"/>
          <w:sz w:val="24"/>
        </w:rPr>
        <w:t>考古学专业</w:t>
      </w:r>
      <w:r w:rsidRPr="00B31125">
        <w:rPr>
          <w:rFonts w:asciiTheme="minorEastAsia" w:eastAsiaTheme="minorEastAsia" w:hAnsiTheme="minorEastAsia" w:hint="eastAsia"/>
          <w:color w:val="000000" w:themeColor="text1"/>
          <w:sz w:val="24"/>
        </w:rPr>
        <w:t>参照二志愿调剂复试录取方案，单独排名，单独录取。考古学专业二志愿调剂拟录取成绩计算如下：</w:t>
      </w:r>
    </w:p>
    <w:p w:rsidR="00785660" w:rsidRPr="00B31125" w:rsidRDefault="00785660" w:rsidP="00785660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 w:rsidRPr="00B31125">
        <w:rPr>
          <w:rFonts w:asciiTheme="minorEastAsia" w:eastAsiaTheme="minorEastAsia" w:hAnsiTheme="minorEastAsia" w:hint="eastAsia"/>
          <w:color w:val="000000" w:themeColor="text1"/>
          <w:sz w:val="24"/>
        </w:rPr>
        <w:t>拟录取成绩=笔试成绩×50%＋面试成绩（专业综合成绩×80%+外语听力口语成绩×20%）×50%，满分为100分。</w:t>
      </w:r>
    </w:p>
    <w:p w:rsidR="003B1863" w:rsidRPr="00785660" w:rsidRDefault="00CD1992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</w:t>
      </w:r>
      <w:r>
        <w:rPr>
          <w:rFonts w:ascii="宋体" w:hint="eastAsia"/>
          <w:sz w:val="24"/>
        </w:rPr>
        <w:t>个别专业的录取政策会根据报考情况和学校政策进行调整。如有调整，以复试前发布的最新通知为准。</w:t>
      </w:r>
      <w:bookmarkStart w:id="0" w:name="_GoBack"/>
      <w:bookmarkEnd w:id="0"/>
    </w:p>
    <w:p w:rsidR="003B1863" w:rsidRPr="003B1863" w:rsidRDefault="003B1863" w:rsidP="003B1863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D551C" w:rsidRPr="00AD551C" w:rsidRDefault="00AD551C" w:rsidP="00AD551C">
      <w:pPr>
        <w:spacing w:line="360" w:lineRule="auto"/>
        <w:ind w:firstLine="480"/>
        <w:rPr>
          <w:rFonts w:ascii="宋体" w:hAnsi="宋体" w:cs="宋体"/>
          <w:sz w:val="24"/>
        </w:rPr>
      </w:pPr>
    </w:p>
    <w:sectPr w:rsidR="00AD551C" w:rsidRPr="00AD551C" w:rsidSect="00C60F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34" w:rsidRDefault="00176734">
      <w:r>
        <w:separator/>
      </w:r>
    </w:p>
  </w:endnote>
  <w:endnote w:type="continuationSeparator" w:id="0">
    <w:p w:rsidR="00176734" w:rsidRDefault="001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34" w:rsidRDefault="00176734">
      <w:r>
        <w:separator/>
      </w:r>
    </w:p>
  </w:footnote>
  <w:footnote w:type="continuationSeparator" w:id="0">
    <w:p w:rsidR="00176734" w:rsidRDefault="0017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21" w:rsidRDefault="00D55C21" w:rsidP="00752D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440"/>
    <w:rsid w:val="00003E55"/>
    <w:rsid w:val="00010258"/>
    <w:rsid w:val="000370B1"/>
    <w:rsid w:val="00041985"/>
    <w:rsid w:val="00124A2F"/>
    <w:rsid w:val="0016120B"/>
    <w:rsid w:val="00176734"/>
    <w:rsid w:val="001B0721"/>
    <w:rsid w:val="001B2340"/>
    <w:rsid w:val="0020443C"/>
    <w:rsid w:val="002A5927"/>
    <w:rsid w:val="002B42AC"/>
    <w:rsid w:val="002D730D"/>
    <w:rsid w:val="002E322D"/>
    <w:rsid w:val="00320935"/>
    <w:rsid w:val="00322D4D"/>
    <w:rsid w:val="00340D5C"/>
    <w:rsid w:val="0034735F"/>
    <w:rsid w:val="00390EC1"/>
    <w:rsid w:val="003951AA"/>
    <w:rsid w:val="003A6BE6"/>
    <w:rsid w:val="003B1863"/>
    <w:rsid w:val="003B2CD6"/>
    <w:rsid w:val="0043232B"/>
    <w:rsid w:val="00456DEC"/>
    <w:rsid w:val="0047378C"/>
    <w:rsid w:val="004F0A4E"/>
    <w:rsid w:val="00535DD6"/>
    <w:rsid w:val="00571E14"/>
    <w:rsid w:val="005B5FAB"/>
    <w:rsid w:val="00616586"/>
    <w:rsid w:val="006279DD"/>
    <w:rsid w:val="006C7B8A"/>
    <w:rsid w:val="006E3F04"/>
    <w:rsid w:val="006F54C0"/>
    <w:rsid w:val="007117C1"/>
    <w:rsid w:val="007238C5"/>
    <w:rsid w:val="0072541B"/>
    <w:rsid w:val="00752DA7"/>
    <w:rsid w:val="00785660"/>
    <w:rsid w:val="007F2AF9"/>
    <w:rsid w:val="008568F3"/>
    <w:rsid w:val="0088277D"/>
    <w:rsid w:val="00897728"/>
    <w:rsid w:val="008C5CE2"/>
    <w:rsid w:val="008F42B2"/>
    <w:rsid w:val="009075C0"/>
    <w:rsid w:val="009805B6"/>
    <w:rsid w:val="009B47FA"/>
    <w:rsid w:val="009C1440"/>
    <w:rsid w:val="009F7DB1"/>
    <w:rsid w:val="00A10E52"/>
    <w:rsid w:val="00A23855"/>
    <w:rsid w:val="00AB1197"/>
    <w:rsid w:val="00AB6311"/>
    <w:rsid w:val="00AD551C"/>
    <w:rsid w:val="00B20413"/>
    <w:rsid w:val="00B31125"/>
    <w:rsid w:val="00B36D28"/>
    <w:rsid w:val="00B857AB"/>
    <w:rsid w:val="00BC709D"/>
    <w:rsid w:val="00C04101"/>
    <w:rsid w:val="00C100B6"/>
    <w:rsid w:val="00C60FB6"/>
    <w:rsid w:val="00C807C8"/>
    <w:rsid w:val="00CA24C3"/>
    <w:rsid w:val="00CB77C3"/>
    <w:rsid w:val="00CD1992"/>
    <w:rsid w:val="00D55C21"/>
    <w:rsid w:val="00D7098C"/>
    <w:rsid w:val="00DC4419"/>
    <w:rsid w:val="00E01585"/>
    <w:rsid w:val="00E30A8C"/>
    <w:rsid w:val="00EA756B"/>
    <w:rsid w:val="00EC0C18"/>
    <w:rsid w:val="00EC237B"/>
    <w:rsid w:val="00EF61F0"/>
    <w:rsid w:val="00F803B8"/>
    <w:rsid w:val="00FA020F"/>
    <w:rsid w:val="00FA617F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DE78C1-E4F4-4E88-840E-8BA3292E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52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8568F3"/>
    <w:rPr>
      <w:sz w:val="18"/>
      <w:szCs w:val="18"/>
    </w:rPr>
  </w:style>
  <w:style w:type="character" w:customStyle="1" w:styleId="a6">
    <w:name w:val="批注框文本 字符"/>
    <w:link w:val="a5"/>
    <w:rsid w:val="008568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017历史文化学院2013年硕士研究生复试方案</dc:title>
  <dc:creator>User</dc:creator>
  <cp:lastModifiedBy>王标</cp:lastModifiedBy>
  <cp:revision>11</cp:revision>
  <cp:lastPrinted>2017-09-08T01:37:00Z</cp:lastPrinted>
  <dcterms:created xsi:type="dcterms:W3CDTF">2017-09-08T03:35:00Z</dcterms:created>
  <dcterms:modified xsi:type="dcterms:W3CDTF">2018-07-25T00:40:00Z</dcterms:modified>
</cp:coreProperties>
</file>