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5C" w:rsidRDefault="003D3928" w:rsidP="007B55F7">
      <w:pPr>
        <w:spacing w:afterLines="100" w:after="312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软件学院硕士生复试方案</w:t>
      </w:r>
    </w:p>
    <w:p w:rsidR="00B30D5C" w:rsidRDefault="003D3928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学术型</w:t>
      </w:r>
    </w:p>
    <w:p w:rsidR="00B30D5C" w:rsidRDefault="003D3928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1．复试方式</w:t>
      </w:r>
    </w:p>
    <w:p w:rsidR="00B30D5C" w:rsidRDefault="003D392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复试在一级学科层面统一进行，</w:t>
      </w:r>
      <w:r>
        <w:rPr>
          <w:rFonts w:ascii="宋体" w:hAnsi="宋体" w:hint="eastAsia"/>
          <w:sz w:val="24"/>
          <w:szCs w:val="24"/>
        </w:rPr>
        <w:t>分为笔试、面试和上机三部分。有CCF软件能力认证证书的考生，可免上机测试，成绩重新认定后转化为标准分，也可上机测试，以实际得分为准。</w:t>
      </w:r>
    </w:p>
    <w:p w:rsidR="00B30D5C" w:rsidRDefault="003D3928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各类成绩转化为百分制标准分，按1:1:0.5的比例加权平均得复试成绩。复试成绩（标准分）=（笔试标准分×1＋面试成绩标准分×1＋上机标准分×0.5）÷2.5×95%＋外语听力及口语测试成绩，满分100分。</w:t>
      </w:r>
    </w:p>
    <w:p w:rsidR="00B30D5C" w:rsidRDefault="003D3928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</w:rPr>
        <w:t xml:space="preserve"> 拟录取排名方法</w:t>
      </w:r>
    </w:p>
    <w:p w:rsidR="00892D96" w:rsidRDefault="003D3928" w:rsidP="00892D9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拟录取排名方法：</w:t>
      </w:r>
    </w:p>
    <w:p w:rsidR="00B30D5C" w:rsidRDefault="003D3928" w:rsidP="00892D96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拟录取成绩=初试成绩标准分×60%＋复试成绩标准分×40%</w:t>
      </w:r>
    </w:p>
    <w:p w:rsidR="004141AB" w:rsidRDefault="004141AB" w:rsidP="004141AB">
      <w:pPr>
        <w:spacing w:line="360" w:lineRule="auto"/>
        <w:ind w:firstLine="480"/>
        <w:rPr>
          <w:rFonts w:ascii="宋体" w:hAnsi="宋体" w:cs="宋体"/>
          <w:sz w:val="24"/>
        </w:rPr>
      </w:pPr>
      <w:r w:rsidRPr="00F94957">
        <w:rPr>
          <w:rFonts w:ascii="宋体" w:hAnsi="宋体" w:cs="宋体" w:hint="eastAsia"/>
          <w:sz w:val="24"/>
        </w:rPr>
        <w:t>报考学术型考生按本类型的最终</w:t>
      </w:r>
      <w:r w:rsidR="00643C7E">
        <w:rPr>
          <w:rFonts w:ascii="宋体" w:hAnsi="宋体" w:cs="宋体" w:hint="eastAsia"/>
          <w:sz w:val="24"/>
        </w:rPr>
        <w:t>拟录取</w:t>
      </w:r>
      <w:r w:rsidRPr="00F94957">
        <w:rPr>
          <w:rFonts w:ascii="宋体" w:hAnsi="宋体" w:cs="宋体" w:hint="eastAsia"/>
          <w:sz w:val="24"/>
        </w:rPr>
        <w:t>成绩进行排序，以排序的先后顺序来确定录取名次。</w:t>
      </w:r>
    </w:p>
    <w:p w:rsidR="004141AB" w:rsidRDefault="004141AB" w:rsidP="004141AB">
      <w:pPr>
        <w:spacing w:line="360" w:lineRule="auto"/>
        <w:ind w:firstLine="480"/>
        <w:rPr>
          <w:rFonts w:ascii="宋体" w:hAnsi="宋体" w:cs="宋体"/>
          <w:sz w:val="24"/>
        </w:rPr>
      </w:pPr>
      <w:r w:rsidRPr="00380A80">
        <w:rPr>
          <w:rFonts w:ascii="宋体" w:hAnsi="宋体" w:cs="宋体" w:hint="eastAsia"/>
          <w:sz w:val="24"/>
        </w:rPr>
        <w:t>参加我院夏令营的考生，表现</w:t>
      </w:r>
      <w:r>
        <w:rPr>
          <w:rFonts w:ascii="宋体" w:hAnsi="宋体" w:cs="宋体" w:hint="eastAsia"/>
          <w:sz w:val="24"/>
        </w:rPr>
        <w:t>优异</w:t>
      </w:r>
      <w:r w:rsidRPr="00380A80">
        <w:rPr>
          <w:rFonts w:ascii="宋体" w:hAnsi="宋体" w:cs="宋体" w:hint="eastAsia"/>
          <w:sz w:val="24"/>
        </w:rPr>
        <w:t>者在同等条件下优先录取。</w:t>
      </w:r>
    </w:p>
    <w:p w:rsidR="007B55F7" w:rsidRDefault="007B55F7" w:rsidP="007B55F7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录取政策会根据报考情况和学校政策进行调整。如有调整，以复试前发布的最新通知为准。</w:t>
      </w:r>
    </w:p>
    <w:p w:rsidR="00B30D5C" w:rsidRDefault="003D392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3.校外调剂考生录取排名方法</w:t>
      </w:r>
    </w:p>
    <w:p w:rsidR="00B30D5C" w:rsidRDefault="003D3928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校外调剂考生复试、录取排名方法与一志愿报考本专业领域考生一致，校外调剂考生单独排名录取。</w:t>
      </w:r>
    </w:p>
    <w:p w:rsidR="00B30D5C" w:rsidRDefault="003D392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4．复试笔试科目</w:t>
      </w:r>
    </w:p>
    <w:p w:rsidR="00B30D5C" w:rsidRDefault="003D392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①离散数学；②数据库原理；③计算机网络</w:t>
      </w:r>
    </w:p>
    <w:p w:rsidR="00B30D5C" w:rsidRDefault="003D392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5．复试笔试科目参考书目</w:t>
      </w:r>
    </w:p>
    <w:p w:rsidR="00B30D5C" w:rsidRDefault="003D392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 w:rsidR="009F1860"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离散数学：《离散数学》，徐秋亮编著，山东大学出版社1994年版（或计算机学院自编教材）；《</w:t>
      </w:r>
      <w:r>
        <w:rPr>
          <w:rFonts w:ascii="宋体" w:hAnsi="宋体"/>
          <w:sz w:val="24"/>
          <w:szCs w:val="24"/>
        </w:rPr>
        <w:t>Discrete Mathematics and Its Applications</w:t>
      </w:r>
      <w:r>
        <w:rPr>
          <w:rFonts w:ascii="宋体" w:hAnsi="宋体" w:hint="eastAsia"/>
          <w:sz w:val="24"/>
          <w:szCs w:val="24"/>
        </w:rPr>
        <w:t>》（</w:t>
      </w:r>
      <w:r>
        <w:rPr>
          <w:rFonts w:ascii="宋体" w:hAnsi="宋体"/>
          <w:sz w:val="24"/>
          <w:szCs w:val="24"/>
        </w:rPr>
        <w:t xml:space="preserve"> Sixth Edition</w:t>
      </w:r>
      <w:r>
        <w:rPr>
          <w:rFonts w:ascii="宋体" w:hAnsi="宋体" w:hint="eastAsia"/>
          <w:sz w:val="24"/>
          <w:szCs w:val="24"/>
        </w:rPr>
        <w:t>），</w:t>
      </w:r>
      <w:r>
        <w:rPr>
          <w:rFonts w:ascii="宋体" w:hAnsi="宋体"/>
          <w:sz w:val="24"/>
          <w:szCs w:val="24"/>
        </w:rPr>
        <w:t>作者：Kenneth H. Rosen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McGraw-Hill/机械工业出版社</w:t>
      </w:r>
    </w:p>
    <w:p w:rsidR="00B30D5C" w:rsidRDefault="003D392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 w:rsidR="009F1860"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数据库原理：《数据库系统概念》（原书第五版），杨冬青等译，机械工业出版社2006年版；</w:t>
      </w:r>
    </w:p>
    <w:p w:rsidR="00B30D5C" w:rsidRDefault="003D3928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　　</w:t>
      </w:r>
      <w:r w:rsidR="009F1860">
        <w:rPr>
          <w:rFonts w:ascii="宋体" w:hAnsi="宋体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t>计算机网络：《</w:t>
      </w:r>
      <w:r>
        <w:rPr>
          <w:rFonts w:ascii="宋体" w:hAnsi="宋体"/>
          <w:sz w:val="24"/>
          <w:szCs w:val="24"/>
        </w:rPr>
        <w:t>COMPUTER NETWORKS</w:t>
      </w:r>
      <w:r>
        <w:rPr>
          <w:rFonts w:ascii="宋体" w:hAnsi="宋体" w:hint="eastAsia"/>
          <w:sz w:val="24"/>
          <w:szCs w:val="24"/>
        </w:rPr>
        <w:t>》（</w:t>
      </w:r>
      <w:r>
        <w:rPr>
          <w:rFonts w:ascii="宋体" w:hAnsi="宋体"/>
          <w:sz w:val="24"/>
          <w:szCs w:val="24"/>
        </w:rPr>
        <w:t>FIFTH EDITION</w:t>
      </w:r>
      <w:r>
        <w:rPr>
          <w:rFonts w:ascii="宋体" w:hAnsi="宋体" w:hint="eastAsia"/>
          <w:sz w:val="24"/>
          <w:szCs w:val="24"/>
        </w:rPr>
        <w:t>），</w:t>
      </w:r>
      <w:r>
        <w:rPr>
          <w:rFonts w:ascii="宋体" w:hAnsi="宋体"/>
          <w:sz w:val="24"/>
          <w:szCs w:val="24"/>
        </w:rPr>
        <w:t>作者：Dandrew S. Tanenbaum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 xml:space="preserve"> 机械工业出版社</w:t>
      </w:r>
    </w:p>
    <w:p w:rsidR="00B30D5C" w:rsidRDefault="003D3928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二、专业型</w:t>
      </w:r>
    </w:p>
    <w:p w:rsidR="00B30D5C" w:rsidRDefault="003D392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1.复试方式：</w:t>
      </w:r>
    </w:p>
    <w:p w:rsidR="0050508E" w:rsidRDefault="0050508E" w:rsidP="0050508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复试分为笔试、面试和上机三部分。有CCF软件能力认证证书的考生，可免上机测试，成绩重新认定后转化为标准分，也可上机测试，以实际得分为准。</w:t>
      </w:r>
    </w:p>
    <w:p w:rsidR="0050508E" w:rsidRDefault="0050508E" w:rsidP="0050508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各类成绩转化为百分制标准分，按1:1:0.5的比例加权平均得复试成绩。复试成绩（标准分）=（笔试标准分×1＋面试成绩标准分×1＋上机标准分×0.5）÷2.5×95%＋外语听力及口语测试成绩，满分100分。</w:t>
      </w:r>
    </w:p>
    <w:p w:rsidR="00B30D5C" w:rsidRDefault="003D392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 w:rsidR="00054B03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.拟录取排名方法：</w:t>
      </w:r>
    </w:p>
    <w:p w:rsidR="00B30D5C" w:rsidRDefault="003D392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按总成绩确定拟录取排名。</w:t>
      </w:r>
    </w:p>
    <w:p w:rsidR="007B55F7" w:rsidRDefault="0050508E" w:rsidP="007B55F7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</w:t>
      </w:r>
      <w:r w:rsidR="002974B7">
        <w:rPr>
          <w:rFonts w:ascii="宋体" w:hAnsi="宋体" w:hint="eastAsia"/>
          <w:sz w:val="24"/>
          <w:szCs w:val="24"/>
        </w:rPr>
        <w:t>拟录取</w:t>
      </w:r>
      <w:r w:rsidR="003D3928">
        <w:rPr>
          <w:rFonts w:ascii="宋体" w:hAnsi="宋体" w:hint="eastAsia"/>
          <w:sz w:val="24"/>
          <w:szCs w:val="24"/>
        </w:rPr>
        <w:t>成绩=初试成绩标准分×60%＋复试成绩×40%</w:t>
      </w:r>
    </w:p>
    <w:p w:rsidR="00B13D9F" w:rsidRDefault="00B13D9F" w:rsidP="00B13D9F">
      <w:pPr>
        <w:spacing w:line="360" w:lineRule="auto"/>
        <w:ind w:firstLine="480"/>
        <w:rPr>
          <w:rFonts w:ascii="宋体" w:hAnsi="宋体" w:cs="宋体"/>
          <w:sz w:val="24"/>
        </w:rPr>
      </w:pPr>
      <w:r w:rsidRPr="00F94957">
        <w:rPr>
          <w:rFonts w:ascii="宋体" w:hAnsi="宋体" w:cs="宋体" w:hint="eastAsia"/>
          <w:sz w:val="24"/>
        </w:rPr>
        <w:t>报考</w:t>
      </w:r>
      <w:r>
        <w:rPr>
          <w:rFonts w:ascii="宋体" w:hAnsi="宋体" w:cs="宋体" w:hint="eastAsia"/>
          <w:sz w:val="24"/>
        </w:rPr>
        <w:t>专业</w:t>
      </w:r>
      <w:r w:rsidRPr="00F94957">
        <w:rPr>
          <w:rFonts w:ascii="宋体" w:hAnsi="宋体" w:cs="宋体" w:hint="eastAsia"/>
          <w:sz w:val="24"/>
        </w:rPr>
        <w:t>型考生按本类型的最终</w:t>
      </w:r>
      <w:r w:rsidR="002974B7">
        <w:rPr>
          <w:rFonts w:ascii="宋体" w:hAnsi="宋体" w:cs="宋体" w:hint="eastAsia"/>
          <w:sz w:val="24"/>
        </w:rPr>
        <w:t>拟录取</w:t>
      </w:r>
      <w:r w:rsidRPr="00F94957">
        <w:rPr>
          <w:rFonts w:ascii="宋体" w:hAnsi="宋体" w:cs="宋体" w:hint="eastAsia"/>
          <w:sz w:val="24"/>
        </w:rPr>
        <w:t>成绩进行排序，以排序的先后顺序来确定录取名次。</w:t>
      </w:r>
      <w:bookmarkStart w:id="0" w:name="_GoBack"/>
      <w:bookmarkEnd w:id="0"/>
    </w:p>
    <w:p w:rsidR="00B13D9F" w:rsidRDefault="00B13D9F" w:rsidP="00B13D9F">
      <w:pPr>
        <w:spacing w:line="360" w:lineRule="auto"/>
        <w:ind w:firstLine="480"/>
        <w:rPr>
          <w:rFonts w:ascii="宋体" w:hAnsi="宋体" w:cs="宋体"/>
          <w:sz w:val="24"/>
        </w:rPr>
      </w:pPr>
      <w:r w:rsidRPr="00380A80">
        <w:rPr>
          <w:rFonts w:ascii="宋体" w:hAnsi="宋体" w:cs="宋体" w:hint="eastAsia"/>
          <w:sz w:val="24"/>
        </w:rPr>
        <w:t>参加我院夏令营的考生，表现</w:t>
      </w:r>
      <w:r>
        <w:rPr>
          <w:rFonts w:ascii="宋体" w:hAnsi="宋体" w:cs="宋体" w:hint="eastAsia"/>
          <w:sz w:val="24"/>
        </w:rPr>
        <w:t>优异</w:t>
      </w:r>
      <w:r w:rsidRPr="00380A80">
        <w:rPr>
          <w:rFonts w:ascii="宋体" w:hAnsi="宋体" w:cs="宋体" w:hint="eastAsia"/>
          <w:sz w:val="24"/>
        </w:rPr>
        <w:t>者在同等条件下优先录取。</w:t>
      </w:r>
    </w:p>
    <w:p w:rsidR="00B13D9F" w:rsidRPr="00FB432C" w:rsidRDefault="00B13D9F" w:rsidP="00B13D9F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符合我校调剂要求的校外调剂考生单独排名，单独录取。</w:t>
      </w:r>
    </w:p>
    <w:p w:rsidR="007B55F7" w:rsidRDefault="007B55F7" w:rsidP="007B55F7">
      <w:pPr>
        <w:spacing w:line="360" w:lineRule="auto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录取政策会根据报考情况和学校政策进行调整。如有调整，以复试前发布的最新通知为准。</w:t>
      </w:r>
    </w:p>
    <w:p w:rsidR="00054B03" w:rsidRDefault="00054B03" w:rsidP="00054B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3.校外调剂考生录取排名方法</w:t>
      </w:r>
    </w:p>
    <w:p w:rsidR="00054B03" w:rsidRDefault="00054B03" w:rsidP="00054B03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校外调剂考生复试、录取排名方法与一志愿报考本专业领域考生一致，校外调剂考生单独排名录取。</w:t>
      </w:r>
    </w:p>
    <w:p w:rsidR="00054B03" w:rsidRDefault="00054B03" w:rsidP="00054B0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4.复试笔试科目：</w:t>
      </w:r>
    </w:p>
    <w:p w:rsidR="00054B03" w:rsidRDefault="00054B03" w:rsidP="00054B0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9D117E"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软件工程基础</w:t>
      </w:r>
      <w:r w:rsidR="009D117E">
        <w:rPr>
          <w:rFonts w:ascii="宋体" w:hAnsi="宋体" w:hint="eastAsia"/>
          <w:sz w:val="24"/>
          <w:szCs w:val="24"/>
        </w:rPr>
        <w:t>； ②</w:t>
      </w:r>
      <w:r>
        <w:rPr>
          <w:rFonts w:ascii="宋体" w:hAnsi="宋体" w:hint="eastAsia"/>
          <w:sz w:val="24"/>
          <w:szCs w:val="24"/>
        </w:rPr>
        <w:t>操作系统原理</w:t>
      </w:r>
      <w:r w:rsidR="009D117E">
        <w:rPr>
          <w:rFonts w:ascii="宋体" w:hAnsi="宋体" w:hint="eastAsia"/>
          <w:sz w:val="24"/>
          <w:szCs w:val="24"/>
        </w:rPr>
        <w:t>；③</w:t>
      </w:r>
      <w:r>
        <w:rPr>
          <w:rFonts w:ascii="宋体" w:hAnsi="宋体" w:hint="eastAsia"/>
          <w:sz w:val="24"/>
          <w:szCs w:val="24"/>
        </w:rPr>
        <w:t>数据库系统概论</w:t>
      </w:r>
    </w:p>
    <w:p w:rsidR="00054B03" w:rsidRDefault="00054B03" w:rsidP="00054B0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复试面试内容：</w:t>
      </w:r>
    </w:p>
    <w:p w:rsidR="00054B03" w:rsidRDefault="00054B03" w:rsidP="00054B0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对考生进行综合知识、素质、外语听力及口语测评</w:t>
      </w:r>
    </w:p>
    <w:p w:rsidR="00B30D5C" w:rsidRDefault="003D392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</w:t>
      </w:r>
      <w:r w:rsidR="00054B03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.复试参考书目：</w:t>
      </w:r>
    </w:p>
    <w:p w:rsidR="00B30D5C" w:rsidRDefault="009F18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 w:rsidR="003D3928">
        <w:rPr>
          <w:rFonts w:ascii="宋体" w:hAnsi="宋体" w:hint="eastAsia"/>
          <w:sz w:val="24"/>
          <w:szCs w:val="24"/>
        </w:rPr>
        <w:t>操作系统概念（第七版 中译本），作者：</w:t>
      </w:r>
      <w:r w:rsidR="003D3928">
        <w:rPr>
          <w:rFonts w:ascii="宋体" w:hAnsi="宋体"/>
          <w:sz w:val="24"/>
          <w:szCs w:val="24"/>
        </w:rPr>
        <w:t>Abraham Silberschatz，译者：郑扣根，</w:t>
      </w:r>
      <w:r w:rsidR="003D3928">
        <w:rPr>
          <w:rFonts w:ascii="宋体" w:hAnsi="宋体" w:hint="eastAsia"/>
          <w:sz w:val="24"/>
          <w:szCs w:val="24"/>
        </w:rPr>
        <w:t>高等教育出版社</w:t>
      </w:r>
    </w:p>
    <w:p w:rsidR="00B30D5C" w:rsidRDefault="009F18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②</w:t>
      </w:r>
      <w:r w:rsidR="003D3928">
        <w:rPr>
          <w:rFonts w:ascii="宋体" w:hAnsi="宋体" w:hint="eastAsia"/>
          <w:sz w:val="24"/>
          <w:szCs w:val="24"/>
        </w:rPr>
        <w:t>数据库系统概论，作者： 史嘉权编著 出版社：清华大学出版社，出版时</w:t>
      </w:r>
      <w:r w:rsidR="003D3928">
        <w:rPr>
          <w:rFonts w:ascii="宋体" w:hAnsi="宋体" w:hint="eastAsia"/>
          <w:sz w:val="24"/>
          <w:szCs w:val="24"/>
        </w:rPr>
        <w:lastRenderedPageBreak/>
        <w:t xml:space="preserve">间： 2006-1-1 </w:t>
      </w:r>
    </w:p>
    <w:p w:rsidR="007B55F7" w:rsidRPr="0050508E" w:rsidRDefault="009F1860" w:rsidP="0050508E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</w:t>
      </w:r>
      <w:r w:rsidR="003D3928">
        <w:rPr>
          <w:rFonts w:ascii="宋体" w:hAnsi="宋体" w:hint="eastAsia"/>
          <w:sz w:val="24"/>
          <w:szCs w:val="24"/>
        </w:rPr>
        <w:t>软件工程导论（第5版），作者： 张海藩编著，出版社： 清华大学出版社</w:t>
      </w:r>
    </w:p>
    <w:sectPr w:rsidR="007B55F7" w:rsidRPr="0050508E" w:rsidSect="00B30D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ED" w:rsidRDefault="00335EED" w:rsidP="00A76B61">
      <w:r>
        <w:separator/>
      </w:r>
    </w:p>
  </w:endnote>
  <w:endnote w:type="continuationSeparator" w:id="0">
    <w:p w:rsidR="00335EED" w:rsidRDefault="00335EED" w:rsidP="00A7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ED" w:rsidRDefault="00335EED" w:rsidP="00A76B61">
      <w:r>
        <w:separator/>
      </w:r>
    </w:p>
  </w:footnote>
  <w:footnote w:type="continuationSeparator" w:id="0">
    <w:p w:rsidR="00335EED" w:rsidRDefault="00335EED" w:rsidP="00A7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2F53"/>
    <w:multiLevelType w:val="multilevel"/>
    <w:tmpl w:val="699B2F53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502"/>
    <w:rsid w:val="00034DC1"/>
    <w:rsid w:val="00054B03"/>
    <w:rsid w:val="00060AA8"/>
    <w:rsid w:val="000A0B32"/>
    <w:rsid w:val="00106865"/>
    <w:rsid w:val="001556F2"/>
    <w:rsid w:val="00193F5B"/>
    <w:rsid w:val="00195B06"/>
    <w:rsid w:val="001A3BB3"/>
    <w:rsid w:val="001B52A2"/>
    <w:rsid w:val="001D2C46"/>
    <w:rsid w:val="001E6B93"/>
    <w:rsid w:val="00253355"/>
    <w:rsid w:val="00262DED"/>
    <w:rsid w:val="00264E57"/>
    <w:rsid w:val="002816B4"/>
    <w:rsid w:val="002974B7"/>
    <w:rsid w:val="003200EA"/>
    <w:rsid w:val="003264A6"/>
    <w:rsid w:val="00330227"/>
    <w:rsid w:val="00335EED"/>
    <w:rsid w:val="003D3928"/>
    <w:rsid w:val="0040250E"/>
    <w:rsid w:val="004141AB"/>
    <w:rsid w:val="00436A4E"/>
    <w:rsid w:val="004751D8"/>
    <w:rsid w:val="004B0780"/>
    <w:rsid w:val="0050508E"/>
    <w:rsid w:val="0051403B"/>
    <w:rsid w:val="005239A6"/>
    <w:rsid w:val="00545454"/>
    <w:rsid w:val="00561908"/>
    <w:rsid w:val="00567308"/>
    <w:rsid w:val="00613360"/>
    <w:rsid w:val="00643C7E"/>
    <w:rsid w:val="00693EE0"/>
    <w:rsid w:val="006B3DE9"/>
    <w:rsid w:val="006C54C7"/>
    <w:rsid w:val="006D0320"/>
    <w:rsid w:val="00725784"/>
    <w:rsid w:val="007B55F7"/>
    <w:rsid w:val="007E0099"/>
    <w:rsid w:val="00851EA0"/>
    <w:rsid w:val="00861F2E"/>
    <w:rsid w:val="00862DB4"/>
    <w:rsid w:val="008701BF"/>
    <w:rsid w:val="00880DCD"/>
    <w:rsid w:val="00892D96"/>
    <w:rsid w:val="00896771"/>
    <w:rsid w:val="008C13E6"/>
    <w:rsid w:val="008C3459"/>
    <w:rsid w:val="008D707C"/>
    <w:rsid w:val="009065E7"/>
    <w:rsid w:val="009D117E"/>
    <w:rsid w:val="009F1860"/>
    <w:rsid w:val="009F6FDB"/>
    <w:rsid w:val="00A11502"/>
    <w:rsid w:val="00A72BAA"/>
    <w:rsid w:val="00A76B61"/>
    <w:rsid w:val="00A76BA9"/>
    <w:rsid w:val="00A860CA"/>
    <w:rsid w:val="00A906BB"/>
    <w:rsid w:val="00AC02F1"/>
    <w:rsid w:val="00B0010B"/>
    <w:rsid w:val="00B129B7"/>
    <w:rsid w:val="00B13D9F"/>
    <w:rsid w:val="00B30D5C"/>
    <w:rsid w:val="00B572BF"/>
    <w:rsid w:val="00BA1457"/>
    <w:rsid w:val="00BA312C"/>
    <w:rsid w:val="00BA5E57"/>
    <w:rsid w:val="00BB7EB6"/>
    <w:rsid w:val="00BD2752"/>
    <w:rsid w:val="00C35D92"/>
    <w:rsid w:val="00C8150F"/>
    <w:rsid w:val="00C90B24"/>
    <w:rsid w:val="00CF1DD7"/>
    <w:rsid w:val="00D64168"/>
    <w:rsid w:val="00DD5CA1"/>
    <w:rsid w:val="00DE4BB8"/>
    <w:rsid w:val="00E21B09"/>
    <w:rsid w:val="00E33AD9"/>
    <w:rsid w:val="00E40B0D"/>
    <w:rsid w:val="00E540FD"/>
    <w:rsid w:val="00E60D6B"/>
    <w:rsid w:val="00F60A12"/>
    <w:rsid w:val="00FD4F14"/>
    <w:rsid w:val="00FF357F"/>
    <w:rsid w:val="1AAC2A93"/>
    <w:rsid w:val="32CF21A5"/>
    <w:rsid w:val="3E8F31D1"/>
    <w:rsid w:val="4393365F"/>
    <w:rsid w:val="7CA5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9F50FA8A-8FC4-4198-BE0F-B8A15C59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B30D5C"/>
    <w:rPr>
      <w:sz w:val="18"/>
      <w:szCs w:val="18"/>
    </w:rPr>
  </w:style>
  <w:style w:type="character" w:customStyle="1" w:styleId="a5">
    <w:name w:val="页眉 字符"/>
    <w:link w:val="a6"/>
    <w:uiPriority w:val="99"/>
    <w:rsid w:val="00B30D5C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sid w:val="00B30D5C"/>
    <w:rPr>
      <w:sz w:val="18"/>
      <w:szCs w:val="18"/>
    </w:rPr>
  </w:style>
  <w:style w:type="paragraph" w:styleId="a8">
    <w:name w:val="Balloon Text"/>
    <w:basedOn w:val="a"/>
    <w:link w:val="a7"/>
    <w:uiPriority w:val="99"/>
    <w:unhideWhenUsed/>
    <w:rsid w:val="00B30D5C"/>
    <w:rPr>
      <w:kern w:val="0"/>
      <w:sz w:val="18"/>
      <w:szCs w:val="18"/>
    </w:rPr>
  </w:style>
  <w:style w:type="paragraph" w:styleId="a6">
    <w:name w:val="header"/>
    <w:basedOn w:val="a"/>
    <w:link w:val="a5"/>
    <w:uiPriority w:val="99"/>
    <w:unhideWhenUsed/>
    <w:rsid w:val="00B3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B30D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210</Words>
  <Characters>1200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软件学院硕士生复试方案</dc:title>
  <dc:creator>sdu</dc:creator>
  <cp:lastModifiedBy>YiRu</cp:lastModifiedBy>
  <cp:revision>14</cp:revision>
  <dcterms:created xsi:type="dcterms:W3CDTF">2017-09-11T01:32:00Z</dcterms:created>
  <dcterms:modified xsi:type="dcterms:W3CDTF">2018-07-17T07:48:00Z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