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00E46" w:rsidRDefault="00AF7A86">
      <w:pPr>
        <w:spacing w:afterLines="100" w:after="312" w:line="360" w:lineRule="auto"/>
        <w:jc w:val="center"/>
        <w:rPr>
          <w:rFonts w:ascii="宋体" w:hAnsi="宋体"/>
          <w:sz w:val="24"/>
          <w:szCs w:val="24"/>
        </w:rPr>
      </w:pPr>
      <w:r>
        <w:rPr>
          <w:rFonts w:ascii="黑体" w:eastAsia="黑体" w:hAnsi="黑体" w:hint="eastAsia"/>
          <w:sz w:val="28"/>
          <w:szCs w:val="28"/>
        </w:rPr>
        <w:t>能源与动力工程学院硕士生复试方案</w:t>
      </w:r>
    </w:p>
    <w:p w:rsidR="00100E46" w:rsidRDefault="00AF7A86">
      <w:pPr>
        <w:spacing w:line="360" w:lineRule="auto"/>
        <w:ind w:firstLineChars="200" w:firstLine="482"/>
        <w:rPr>
          <w:rFonts w:ascii="宋体" w:hAnsi="宋体"/>
          <w:b/>
          <w:sz w:val="24"/>
          <w:szCs w:val="24"/>
        </w:rPr>
      </w:pPr>
      <w:r>
        <w:rPr>
          <w:rFonts w:ascii="宋体" w:hAnsi="宋体" w:hint="eastAsia"/>
          <w:b/>
          <w:sz w:val="24"/>
          <w:szCs w:val="24"/>
        </w:rPr>
        <w:t>一、学术型</w:t>
      </w:r>
    </w:p>
    <w:p w:rsidR="00100E46" w:rsidRDefault="00AF7A86">
      <w:pPr>
        <w:spacing w:line="360" w:lineRule="auto"/>
        <w:rPr>
          <w:rFonts w:ascii="宋体" w:hAnsi="宋体"/>
          <w:sz w:val="24"/>
          <w:szCs w:val="24"/>
        </w:rPr>
      </w:pPr>
      <w:r>
        <w:rPr>
          <w:rFonts w:ascii="宋体" w:hAnsi="宋体" w:hint="eastAsia"/>
          <w:sz w:val="24"/>
          <w:szCs w:val="24"/>
        </w:rPr>
        <w:t xml:space="preserve">　　</w:t>
      </w:r>
      <w:r>
        <w:rPr>
          <w:rFonts w:ascii="宋体" w:hAnsi="宋体"/>
          <w:sz w:val="24"/>
          <w:szCs w:val="24"/>
        </w:rPr>
        <w:t>1.</w:t>
      </w:r>
      <w:r>
        <w:rPr>
          <w:rFonts w:ascii="宋体" w:hAnsi="宋体" w:hint="eastAsia"/>
          <w:sz w:val="24"/>
          <w:szCs w:val="24"/>
        </w:rPr>
        <w:t>复试方式</w:t>
      </w:r>
    </w:p>
    <w:p w:rsidR="00100E46" w:rsidRDefault="00AF7A86">
      <w:pPr>
        <w:spacing w:line="360" w:lineRule="auto"/>
        <w:rPr>
          <w:rFonts w:ascii="宋体" w:hAnsi="宋体"/>
          <w:sz w:val="24"/>
          <w:szCs w:val="24"/>
        </w:rPr>
      </w:pPr>
      <w:r>
        <w:rPr>
          <w:rFonts w:ascii="宋体" w:hAnsi="宋体" w:hint="eastAsia"/>
          <w:sz w:val="24"/>
          <w:szCs w:val="24"/>
        </w:rPr>
        <w:t xml:space="preserve">　　采用笔试和面试两种方式，笔试成绩满分</w:t>
      </w:r>
      <w:r>
        <w:rPr>
          <w:rFonts w:ascii="宋体" w:hAnsi="宋体"/>
          <w:sz w:val="24"/>
          <w:szCs w:val="24"/>
        </w:rPr>
        <w:t>100</w:t>
      </w:r>
      <w:r>
        <w:rPr>
          <w:rFonts w:ascii="宋体" w:hAnsi="宋体" w:hint="eastAsia"/>
          <w:sz w:val="24"/>
          <w:szCs w:val="24"/>
        </w:rPr>
        <w:t>分，时间</w:t>
      </w:r>
      <w:r>
        <w:rPr>
          <w:rFonts w:ascii="宋体" w:hAnsi="宋体"/>
          <w:sz w:val="24"/>
          <w:szCs w:val="24"/>
        </w:rPr>
        <w:t>150</w:t>
      </w:r>
      <w:r>
        <w:rPr>
          <w:rFonts w:ascii="宋体" w:hAnsi="宋体" w:hint="eastAsia"/>
          <w:sz w:val="24"/>
          <w:szCs w:val="24"/>
        </w:rPr>
        <w:t>分钟；面试成绩满分</w:t>
      </w:r>
      <w:r>
        <w:rPr>
          <w:rFonts w:ascii="宋体" w:hAnsi="宋体"/>
          <w:sz w:val="24"/>
          <w:szCs w:val="24"/>
        </w:rPr>
        <w:t>100</w:t>
      </w:r>
      <w:r>
        <w:rPr>
          <w:rFonts w:ascii="宋体" w:hAnsi="宋体" w:hint="eastAsia"/>
          <w:sz w:val="24"/>
          <w:szCs w:val="24"/>
        </w:rPr>
        <w:t>分，每位考生面试时间不少于</w:t>
      </w:r>
      <w:r>
        <w:rPr>
          <w:rFonts w:ascii="宋体" w:hAnsi="宋体"/>
          <w:sz w:val="24"/>
          <w:szCs w:val="24"/>
        </w:rPr>
        <w:t>15</w:t>
      </w:r>
      <w:r>
        <w:rPr>
          <w:rFonts w:ascii="宋体" w:hAnsi="宋体" w:hint="eastAsia"/>
          <w:sz w:val="24"/>
          <w:szCs w:val="24"/>
        </w:rPr>
        <w:t>分钟。</w:t>
      </w:r>
    </w:p>
    <w:p w:rsidR="00100E46" w:rsidRDefault="00AF7A86">
      <w:pPr>
        <w:spacing w:line="360" w:lineRule="auto"/>
        <w:rPr>
          <w:rFonts w:ascii="宋体" w:hAnsi="宋体"/>
          <w:sz w:val="24"/>
          <w:szCs w:val="24"/>
        </w:rPr>
      </w:pPr>
      <w:r>
        <w:rPr>
          <w:rFonts w:ascii="宋体" w:hAnsi="宋体" w:hint="eastAsia"/>
          <w:sz w:val="24"/>
          <w:szCs w:val="24"/>
        </w:rPr>
        <w:t xml:space="preserve">　　复试成绩＝（笔试成绩×</w:t>
      </w:r>
      <w:r>
        <w:rPr>
          <w:rFonts w:ascii="宋体" w:hAnsi="宋体"/>
          <w:sz w:val="24"/>
          <w:szCs w:val="24"/>
        </w:rPr>
        <w:t>40%</w:t>
      </w:r>
      <w:r>
        <w:rPr>
          <w:rFonts w:ascii="宋体" w:hAnsi="宋体" w:hint="eastAsia"/>
          <w:sz w:val="24"/>
          <w:szCs w:val="24"/>
        </w:rPr>
        <w:t>＋面试成绩×</w:t>
      </w:r>
      <w:r>
        <w:rPr>
          <w:rFonts w:ascii="宋体" w:hAnsi="宋体"/>
          <w:sz w:val="24"/>
          <w:szCs w:val="24"/>
        </w:rPr>
        <w:t>60%</w:t>
      </w:r>
      <w:r>
        <w:rPr>
          <w:rFonts w:ascii="宋体" w:hAnsi="宋体" w:hint="eastAsia"/>
          <w:sz w:val="24"/>
          <w:szCs w:val="24"/>
        </w:rPr>
        <w:t>）×</w:t>
      </w:r>
      <w:r>
        <w:rPr>
          <w:rFonts w:ascii="宋体" w:hAnsi="宋体"/>
          <w:sz w:val="24"/>
          <w:szCs w:val="24"/>
        </w:rPr>
        <w:t>95%</w:t>
      </w:r>
      <w:r>
        <w:rPr>
          <w:rFonts w:ascii="宋体" w:hAnsi="宋体" w:hint="eastAsia"/>
          <w:sz w:val="24"/>
          <w:szCs w:val="24"/>
        </w:rPr>
        <w:t>＋外语听力和口语测试成绩，满分</w:t>
      </w:r>
      <w:r>
        <w:rPr>
          <w:rFonts w:ascii="宋体" w:hAnsi="宋体"/>
          <w:sz w:val="24"/>
          <w:szCs w:val="24"/>
        </w:rPr>
        <w:t>100</w:t>
      </w:r>
      <w:r>
        <w:rPr>
          <w:rFonts w:ascii="宋体" w:hAnsi="宋体" w:hint="eastAsia"/>
          <w:sz w:val="24"/>
          <w:szCs w:val="24"/>
        </w:rPr>
        <w:t>分。外语听力</w:t>
      </w:r>
      <w:r>
        <w:rPr>
          <w:rFonts w:ascii="宋体" w:hAnsi="宋体" w:hint="eastAsia"/>
          <w:sz w:val="24"/>
          <w:szCs w:val="24"/>
        </w:rPr>
        <w:t>和口语测试</w:t>
      </w:r>
      <w:r>
        <w:rPr>
          <w:rFonts w:ascii="宋体" w:hAnsi="宋体" w:hint="eastAsia"/>
          <w:sz w:val="24"/>
          <w:szCs w:val="24"/>
        </w:rPr>
        <w:t>成绩按</w:t>
      </w:r>
      <w:r>
        <w:rPr>
          <w:rFonts w:ascii="宋体" w:hAnsi="宋体"/>
          <w:sz w:val="24"/>
          <w:szCs w:val="24"/>
        </w:rPr>
        <w:t>5</w:t>
      </w:r>
      <w:r>
        <w:rPr>
          <w:rFonts w:ascii="宋体" w:hAnsi="宋体" w:hint="eastAsia"/>
          <w:sz w:val="24"/>
          <w:szCs w:val="24"/>
        </w:rPr>
        <w:t>分计，由面试小组在面试过程中通过考核单独给出。</w:t>
      </w:r>
    </w:p>
    <w:p w:rsidR="00100E46" w:rsidRDefault="00AF7A86">
      <w:pPr>
        <w:spacing w:line="360" w:lineRule="auto"/>
        <w:rPr>
          <w:rFonts w:ascii="宋体" w:hAnsi="宋体"/>
          <w:sz w:val="24"/>
          <w:szCs w:val="24"/>
        </w:rPr>
      </w:pPr>
      <w:r>
        <w:rPr>
          <w:rFonts w:ascii="宋体" w:hAnsi="宋体" w:hint="eastAsia"/>
          <w:sz w:val="24"/>
          <w:szCs w:val="24"/>
        </w:rPr>
        <w:t xml:space="preserve">　　同等学力考生加试两门课采用笔试形式，满分</w:t>
      </w:r>
      <w:r>
        <w:rPr>
          <w:rFonts w:ascii="宋体" w:hAnsi="宋体"/>
          <w:sz w:val="24"/>
          <w:szCs w:val="24"/>
        </w:rPr>
        <w:t>100</w:t>
      </w:r>
      <w:r>
        <w:rPr>
          <w:rFonts w:ascii="宋体" w:hAnsi="宋体" w:hint="eastAsia"/>
          <w:sz w:val="24"/>
          <w:szCs w:val="24"/>
        </w:rPr>
        <w:t>分，考试时间</w:t>
      </w:r>
      <w:r>
        <w:rPr>
          <w:rFonts w:ascii="宋体" w:hAnsi="宋体"/>
          <w:sz w:val="24"/>
          <w:szCs w:val="24"/>
        </w:rPr>
        <w:t>150</w:t>
      </w:r>
      <w:r>
        <w:rPr>
          <w:rFonts w:ascii="宋体" w:hAnsi="宋体" w:hint="eastAsia"/>
          <w:sz w:val="24"/>
          <w:szCs w:val="24"/>
        </w:rPr>
        <w:t>分钟。加试课程成绩应达到</w:t>
      </w:r>
      <w:r>
        <w:rPr>
          <w:rFonts w:ascii="宋体" w:hAnsi="宋体"/>
          <w:sz w:val="24"/>
          <w:szCs w:val="24"/>
        </w:rPr>
        <w:t>60</w:t>
      </w:r>
      <w:r>
        <w:rPr>
          <w:rFonts w:ascii="宋体" w:hAnsi="宋体" w:hint="eastAsia"/>
          <w:sz w:val="24"/>
          <w:szCs w:val="24"/>
        </w:rPr>
        <w:t>分以上，才能够取得面试资格。</w:t>
      </w:r>
    </w:p>
    <w:p w:rsidR="00100E46" w:rsidRDefault="00AF7A86">
      <w:pPr>
        <w:spacing w:line="360" w:lineRule="auto"/>
        <w:rPr>
          <w:rFonts w:ascii="宋体" w:hAnsi="宋体"/>
          <w:sz w:val="24"/>
          <w:szCs w:val="24"/>
        </w:rPr>
      </w:pPr>
      <w:r>
        <w:rPr>
          <w:rFonts w:ascii="宋体" w:hAnsi="宋体" w:hint="eastAsia"/>
          <w:sz w:val="24"/>
          <w:szCs w:val="24"/>
        </w:rPr>
        <w:t xml:space="preserve">　　</w:t>
      </w:r>
      <w:r>
        <w:rPr>
          <w:rFonts w:ascii="宋体" w:hAnsi="宋体"/>
          <w:sz w:val="24"/>
          <w:szCs w:val="24"/>
        </w:rPr>
        <w:t>2.</w:t>
      </w:r>
      <w:r>
        <w:rPr>
          <w:rFonts w:ascii="宋体" w:hAnsi="宋体" w:hint="eastAsia"/>
          <w:sz w:val="24"/>
          <w:szCs w:val="24"/>
        </w:rPr>
        <w:t>复试笔试科目</w:t>
      </w:r>
    </w:p>
    <w:p w:rsidR="00100E46" w:rsidRDefault="00AF7A86">
      <w:pPr>
        <w:spacing w:line="360" w:lineRule="auto"/>
        <w:rPr>
          <w:rFonts w:ascii="宋体" w:hAnsi="宋体"/>
          <w:sz w:val="24"/>
          <w:szCs w:val="24"/>
        </w:rPr>
      </w:pPr>
      <w:r>
        <w:rPr>
          <w:rFonts w:ascii="宋体" w:hAnsi="宋体" w:hint="eastAsia"/>
          <w:sz w:val="24"/>
          <w:szCs w:val="24"/>
        </w:rPr>
        <w:t xml:space="preserve">　　动力工程及工程热物理一级学科专业笔试科目，根据考生的培养课程体系情况可从下列科目选取其一：传热学和工程流体力学、内燃机原理。</w:t>
      </w:r>
    </w:p>
    <w:p w:rsidR="00100E46" w:rsidRDefault="00AF7A86">
      <w:pPr>
        <w:spacing w:line="360" w:lineRule="auto"/>
        <w:rPr>
          <w:rFonts w:ascii="宋体" w:hAnsi="宋体"/>
          <w:sz w:val="24"/>
          <w:szCs w:val="24"/>
        </w:rPr>
      </w:pPr>
      <w:r>
        <w:rPr>
          <w:rFonts w:ascii="宋体" w:hAnsi="宋体" w:hint="eastAsia"/>
          <w:sz w:val="24"/>
          <w:szCs w:val="24"/>
        </w:rPr>
        <w:t xml:space="preserve">　　传热学和工程流体力学科目中，传热学占</w:t>
      </w:r>
      <w:r>
        <w:rPr>
          <w:rFonts w:ascii="宋体" w:hAnsi="宋体"/>
          <w:sz w:val="24"/>
          <w:szCs w:val="24"/>
        </w:rPr>
        <w:t>60</w:t>
      </w:r>
      <w:r>
        <w:rPr>
          <w:rFonts w:ascii="宋体" w:hAnsi="宋体" w:hint="eastAsia"/>
          <w:sz w:val="24"/>
          <w:szCs w:val="24"/>
        </w:rPr>
        <w:t>分，工程流体力学占</w:t>
      </w:r>
      <w:r>
        <w:rPr>
          <w:rFonts w:ascii="宋体" w:hAnsi="宋体"/>
          <w:sz w:val="24"/>
          <w:szCs w:val="24"/>
        </w:rPr>
        <w:t>40</w:t>
      </w:r>
      <w:r>
        <w:rPr>
          <w:rFonts w:ascii="宋体" w:hAnsi="宋体" w:hint="eastAsia"/>
          <w:sz w:val="24"/>
          <w:szCs w:val="24"/>
        </w:rPr>
        <w:t>分。</w:t>
      </w:r>
    </w:p>
    <w:p w:rsidR="00100E46" w:rsidRDefault="00AF7A86">
      <w:pPr>
        <w:spacing w:line="360" w:lineRule="auto"/>
        <w:rPr>
          <w:rFonts w:ascii="宋体" w:hAnsi="宋体"/>
          <w:sz w:val="24"/>
          <w:szCs w:val="24"/>
        </w:rPr>
      </w:pPr>
      <w:r>
        <w:rPr>
          <w:rFonts w:ascii="宋体" w:hAnsi="宋体" w:hint="eastAsia"/>
          <w:sz w:val="24"/>
          <w:szCs w:val="24"/>
        </w:rPr>
        <w:t xml:space="preserve">　　载运工具运用工程专业笔试科目为：汽车理论</w:t>
      </w:r>
      <w:r>
        <w:rPr>
          <w:rFonts w:ascii="宋体" w:hAnsi="宋体" w:hint="eastAsia"/>
          <w:sz w:val="24"/>
          <w:szCs w:val="24"/>
        </w:rPr>
        <w:t>。</w:t>
      </w:r>
    </w:p>
    <w:p w:rsidR="00100E46" w:rsidRDefault="00AF7A86">
      <w:pPr>
        <w:spacing w:line="360" w:lineRule="auto"/>
        <w:rPr>
          <w:rFonts w:ascii="宋体" w:hAnsi="宋体"/>
          <w:sz w:val="24"/>
          <w:szCs w:val="24"/>
        </w:rPr>
      </w:pPr>
      <w:r>
        <w:rPr>
          <w:rFonts w:ascii="宋体" w:hAnsi="宋体" w:hint="eastAsia"/>
          <w:sz w:val="24"/>
          <w:szCs w:val="24"/>
        </w:rPr>
        <w:t xml:space="preserve">　　</w:t>
      </w:r>
      <w:r>
        <w:rPr>
          <w:rFonts w:ascii="宋体" w:hAnsi="宋体"/>
          <w:sz w:val="24"/>
          <w:szCs w:val="24"/>
        </w:rPr>
        <w:t>3.</w:t>
      </w:r>
      <w:r>
        <w:rPr>
          <w:rFonts w:ascii="宋体" w:hAnsi="宋体" w:hint="eastAsia"/>
          <w:sz w:val="24"/>
          <w:szCs w:val="24"/>
        </w:rPr>
        <w:t>面试内容</w:t>
      </w:r>
    </w:p>
    <w:p w:rsidR="00100E46" w:rsidRDefault="00AF7A86">
      <w:pPr>
        <w:spacing w:line="360" w:lineRule="auto"/>
        <w:rPr>
          <w:rFonts w:ascii="宋体" w:hAnsi="宋体"/>
          <w:sz w:val="24"/>
          <w:szCs w:val="24"/>
        </w:rPr>
      </w:pPr>
      <w:r>
        <w:rPr>
          <w:rFonts w:ascii="宋体" w:hAnsi="宋体" w:hint="eastAsia"/>
          <w:sz w:val="24"/>
          <w:szCs w:val="24"/>
        </w:rPr>
        <w:t xml:space="preserve">　　面试包括英语口语和专业综合两部分，按</w:t>
      </w:r>
      <w:r>
        <w:rPr>
          <w:rFonts w:ascii="宋体" w:hAnsi="宋体"/>
          <w:sz w:val="24"/>
          <w:szCs w:val="24"/>
        </w:rPr>
        <w:t>100</w:t>
      </w:r>
      <w:r>
        <w:rPr>
          <w:rFonts w:ascii="宋体" w:hAnsi="宋体" w:hint="eastAsia"/>
          <w:sz w:val="24"/>
          <w:szCs w:val="24"/>
        </w:rPr>
        <w:t>分计（取各主考教师给出成绩的平均值）。</w:t>
      </w:r>
    </w:p>
    <w:p w:rsidR="00100E46" w:rsidRDefault="00AF7A86">
      <w:pPr>
        <w:spacing w:line="360" w:lineRule="auto"/>
        <w:rPr>
          <w:rFonts w:ascii="仿宋" w:eastAsia="仿宋" w:hAnsi="仿宋" w:cs="仿宋"/>
          <w:b/>
          <w:bCs/>
          <w:sz w:val="24"/>
          <w:szCs w:val="24"/>
        </w:rPr>
      </w:pPr>
      <w:r>
        <w:rPr>
          <w:rFonts w:ascii="宋体" w:hAnsi="宋体" w:hint="eastAsia"/>
          <w:sz w:val="24"/>
          <w:szCs w:val="24"/>
        </w:rPr>
        <w:t xml:space="preserve">　　</w:t>
      </w:r>
      <w:r>
        <w:rPr>
          <w:rFonts w:ascii="宋体" w:hAnsi="宋体"/>
          <w:sz w:val="24"/>
          <w:szCs w:val="24"/>
        </w:rPr>
        <w:t>4.</w:t>
      </w:r>
      <w:r>
        <w:rPr>
          <w:rFonts w:ascii="宋体" w:hAnsi="宋体" w:hint="eastAsia"/>
          <w:sz w:val="24"/>
          <w:szCs w:val="24"/>
        </w:rPr>
        <w:t xml:space="preserve">拟录取排名方法　　</w:t>
      </w:r>
    </w:p>
    <w:p w:rsidR="00100E46" w:rsidRDefault="00AF7A86">
      <w:pPr>
        <w:numPr>
          <w:ilvl w:val="0"/>
          <w:numId w:val="1"/>
        </w:numPr>
        <w:spacing w:line="360" w:lineRule="auto"/>
        <w:ind w:firstLine="480"/>
        <w:rPr>
          <w:rFonts w:ascii="宋体" w:hAnsi="宋体"/>
          <w:sz w:val="24"/>
          <w:szCs w:val="24"/>
        </w:rPr>
      </w:pPr>
      <w:r>
        <w:rPr>
          <w:rFonts w:ascii="宋体" w:hAnsi="宋体" w:hint="eastAsia"/>
          <w:sz w:val="24"/>
          <w:szCs w:val="24"/>
        </w:rPr>
        <w:t xml:space="preserve"> </w:t>
      </w:r>
      <w:r>
        <w:rPr>
          <w:rFonts w:ascii="宋体" w:hAnsi="宋体" w:hint="eastAsia"/>
          <w:sz w:val="24"/>
          <w:szCs w:val="24"/>
        </w:rPr>
        <w:t>一志愿报考动力工程及工程热物理专业或载运工具运用工程专业的考生，按照报考专业，根据录取成绩从高到低排名录取。录取成绩</w:t>
      </w:r>
      <w:r>
        <w:rPr>
          <w:rFonts w:ascii="宋体" w:hAnsi="宋体" w:hint="eastAsia"/>
          <w:sz w:val="24"/>
          <w:szCs w:val="24"/>
        </w:rPr>
        <w:t>=</w:t>
      </w:r>
      <w:r>
        <w:rPr>
          <w:rFonts w:ascii="宋体" w:hAnsi="宋体" w:hint="eastAsia"/>
          <w:sz w:val="24"/>
          <w:szCs w:val="24"/>
        </w:rPr>
        <w:t>（初试成绩÷</w:t>
      </w:r>
      <w:r>
        <w:rPr>
          <w:rFonts w:ascii="宋体" w:hAnsi="宋体"/>
          <w:sz w:val="24"/>
          <w:szCs w:val="24"/>
        </w:rPr>
        <w:t>5</w:t>
      </w:r>
      <w:r>
        <w:rPr>
          <w:rFonts w:ascii="宋体" w:hAnsi="宋体" w:hint="eastAsia"/>
          <w:sz w:val="24"/>
          <w:szCs w:val="24"/>
        </w:rPr>
        <w:t>）（百分制）×</w:t>
      </w:r>
      <w:r>
        <w:rPr>
          <w:rFonts w:ascii="宋体" w:hAnsi="宋体" w:hint="eastAsia"/>
          <w:sz w:val="24"/>
          <w:szCs w:val="24"/>
        </w:rPr>
        <w:t>60%</w:t>
      </w:r>
      <w:r>
        <w:rPr>
          <w:rFonts w:ascii="宋体" w:hAnsi="宋体" w:hint="eastAsia"/>
          <w:sz w:val="24"/>
          <w:szCs w:val="24"/>
        </w:rPr>
        <w:t>＋复试成绩（百分制）×</w:t>
      </w:r>
      <w:r>
        <w:rPr>
          <w:rFonts w:ascii="宋体" w:hAnsi="宋体" w:hint="eastAsia"/>
          <w:sz w:val="24"/>
          <w:szCs w:val="24"/>
        </w:rPr>
        <w:t>40%</w:t>
      </w:r>
      <w:r>
        <w:rPr>
          <w:rFonts w:ascii="宋体" w:hAnsi="宋体" w:hint="eastAsia"/>
          <w:sz w:val="24"/>
          <w:szCs w:val="24"/>
        </w:rPr>
        <w:t>。</w:t>
      </w:r>
    </w:p>
    <w:p w:rsidR="00100E46" w:rsidRDefault="00AF7A86">
      <w:pPr>
        <w:numPr>
          <w:ilvl w:val="0"/>
          <w:numId w:val="1"/>
        </w:numPr>
        <w:spacing w:line="360" w:lineRule="auto"/>
        <w:ind w:firstLine="480"/>
        <w:rPr>
          <w:rFonts w:ascii="宋体" w:hAnsi="宋体"/>
          <w:sz w:val="24"/>
          <w:szCs w:val="24"/>
        </w:rPr>
      </w:pPr>
      <w:r>
        <w:rPr>
          <w:rFonts w:ascii="宋体" w:hAnsi="宋体" w:hint="eastAsia"/>
          <w:sz w:val="24"/>
          <w:szCs w:val="24"/>
        </w:rPr>
        <w:t xml:space="preserve"> </w:t>
      </w:r>
      <w:r>
        <w:rPr>
          <w:rFonts w:ascii="宋体" w:hAnsi="宋体" w:hint="eastAsia"/>
          <w:sz w:val="24"/>
          <w:szCs w:val="24"/>
        </w:rPr>
        <w:t>动力工程及工程热物理专业、载运工具运用工程专业均不接受一志愿报考校内其他单位的考生调剂。</w:t>
      </w:r>
    </w:p>
    <w:p w:rsidR="00100E46" w:rsidRDefault="00AF7A86">
      <w:pPr>
        <w:numPr>
          <w:ilvl w:val="0"/>
          <w:numId w:val="1"/>
        </w:numPr>
        <w:spacing w:line="360" w:lineRule="auto"/>
        <w:ind w:firstLine="480"/>
        <w:rPr>
          <w:rFonts w:ascii="宋体" w:hAnsi="宋体"/>
          <w:sz w:val="24"/>
          <w:szCs w:val="24"/>
        </w:rPr>
      </w:pPr>
      <w:r>
        <w:rPr>
          <w:rFonts w:ascii="宋体" w:hAnsi="宋体" w:hint="eastAsia"/>
          <w:sz w:val="24"/>
          <w:szCs w:val="24"/>
        </w:rPr>
        <w:t xml:space="preserve"> </w:t>
      </w:r>
      <w:r>
        <w:rPr>
          <w:rFonts w:ascii="宋体" w:hAnsi="宋体" w:hint="eastAsia"/>
          <w:sz w:val="24"/>
          <w:szCs w:val="24"/>
        </w:rPr>
        <w:t>动力工程及工程热物理专业</w:t>
      </w:r>
      <w:r w:rsidR="00C838A4">
        <w:rPr>
          <w:rFonts w:ascii="宋体" w:hAnsi="宋体" w:hint="eastAsia"/>
          <w:sz w:val="24"/>
          <w:szCs w:val="24"/>
        </w:rPr>
        <w:t>、</w:t>
      </w:r>
      <w:r>
        <w:rPr>
          <w:rFonts w:ascii="宋体" w:hAnsi="宋体" w:hint="eastAsia"/>
          <w:sz w:val="24"/>
          <w:szCs w:val="24"/>
        </w:rPr>
        <w:t>载运工具运用工程专业不接受校外调剂。</w:t>
      </w:r>
      <w:bookmarkStart w:id="0" w:name="_GoBack"/>
      <w:bookmarkEnd w:id="0"/>
    </w:p>
    <w:p w:rsidR="00100E46" w:rsidRDefault="00AF7A86">
      <w:pPr>
        <w:numPr>
          <w:ilvl w:val="0"/>
          <w:numId w:val="1"/>
        </w:numPr>
        <w:spacing w:line="360" w:lineRule="auto"/>
        <w:ind w:firstLine="480"/>
        <w:rPr>
          <w:rFonts w:ascii="宋体" w:hAnsi="宋体"/>
          <w:sz w:val="24"/>
          <w:szCs w:val="24"/>
        </w:rPr>
      </w:pPr>
      <w:r>
        <w:rPr>
          <w:rFonts w:ascii="宋体" w:hAnsi="宋体" w:hint="eastAsia"/>
          <w:sz w:val="24"/>
          <w:szCs w:val="24"/>
        </w:rPr>
        <w:t xml:space="preserve"> </w:t>
      </w:r>
      <w:r>
        <w:rPr>
          <w:rFonts w:ascii="宋体" w:hAnsi="宋体" w:hint="eastAsia"/>
          <w:sz w:val="24"/>
          <w:szCs w:val="24"/>
        </w:rPr>
        <w:t>个别专业的录取政策会根据报考情况和</w:t>
      </w:r>
      <w:r>
        <w:rPr>
          <w:rFonts w:ascii="宋体" w:hAnsi="宋体" w:hint="eastAsia"/>
          <w:sz w:val="24"/>
          <w:szCs w:val="24"/>
        </w:rPr>
        <w:t>学校政策进行调整。如有调整，以复试前发布的最新通知为准。</w:t>
      </w:r>
    </w:p>
    <w:p w:rsidR="00100E46" w:rsidRDefault="00AF7A86">
      <w:pPr>
        <w:spacing w:line="360" w:lineRule="auto"/>
        <w:rPr>
          <w:rFonts w:ascii="宋体" w:hAnsi="宋体"/>
          <w:sz w:val="24"/>
          <w:szCs w:val="24"/>
        </w:rPr>
      </w:pPr>
      <w:r>
        <w:rPr>
          <w:rFonts w:ascii="宋体" w:hAnsi="宋体" w:hint="eastAsia"/>
          <w:sz w:val="24"/>
          <w:szCs w:val="24"/>
        </w:rPr>
        <w:t xml:space="preserve">　　</w:t>
      </w:r>
      <w:r>
        <w:rPr>
          <w:rFonts w:ascii="宋体" w:hAnsi="宋体"/>
          <w:sz w:val="24"/>
          <w:szCs w:val="24"/>
        </w:rPr>
        <w:t>5.</w:t>
      </w:r>
      <w:r>
        <w:rPr>
          <w:rFonts w:ascii="宋体" w:hAnsi="宋体" w:hint="eastAsia"/>
          <w:sz w:val="24"/>
          <w:szCs w:val="24"/>
        </w:rPr>
        <w:t>复试笔试科目参考书目</w:t>
      </w:r>
    </w:p>
    <w:p w:rsidR="00100E46" w:rsidRDefault="00AF7A86">
      <w:pPr>
        <w:spacing w:line="360" w:lineRule="auto"/>
        <w:rPr>
          <w:rFonts w:ascii="宋体" w:hAnsi="宋体"/>
          <w:sz w:val="24"/>
          <w:szCs w:val="24"/>
        </w:rPr>
      </w:pPr>
      <w:r>
        <w:rPr>
          <w:rFonts w:ascii="宋体" w:hAnsi="宋体" w:hint="eastAsia"/>
          <w:sz w:val="24"/>
          <w:szCs w:val="24"/>
        </w:rPr>
        <w:lastRenderedPageBreak/>
        <w:t xml:space="preserve">　　传热学：《传热学》（第三版），杨世铭、陶文铨编著，高等教育出版社</w:t>
      </w:r>
      <w:r>
        <w:rPr>
          <w:rFonts w:ascii="宋体" w:hAnsi="宋体"/>
          <w:sz w:val="24"/>
          <w:szCs w:val="24"/>
        </w:rPr>
        <w:t>1998</w:t>
      </w:r>
      <w:r>
        <w:rPr>
          <w:rFonts w:ascii="宋体" w:hAnsi="宋体" w:hint="eastAsia"/>
          <w:sz w:val="24"/>
          <w:szCs w:val="24"/>
        </w:rPr>
        <w:t>年版。</w:t>
      </w:r>
    </w:p>
    <w:p w:rsidR="00100E46" w:rsidRDefault="00AF7A86">
      <w:pPr>
        <w:spacing w:line="360" w:lineRule="auto"/>
        <w:rPr>
          <w:rFonts w:ascii="宋体" w:hAnsi="宋体"/>
          <w:sz w:val="24"/>
          <w:szCs w:val="24"/>
        </w:rPr>
      </w:pPr>
      <w:r>
        <w:rPr>
          <w:rFonts w:ascii="宋体" w:hAnsi="宋体" w:hint="eastAsia"/>
          <w:sz w:val="24"/>
          <w:szCs w:val="24"/>
        </w:rPr>
        <w:t xml:space="preserve">　　内燃机原理：《内燃机学》（第二版），周龙保主编，机械工业出版社</w:t>
      </w:r>
      <w:r>
        <w:rPr>
          <w:rFonts w:ascii="宋体" w:hAnsi="宋体"/>
          <w:sz w:val="24"/>
          <w:szCs w:val="24"/>
        </w:rPr>
        <w:t>2005</w:t>
      </w:r>
      <w:r>
        <w:rPr>
          <w:rFonts w:ascii="宋体" w:hAnsi="宋体" w:hint="eastAsia"/>
          <w:sz w:val="24"/>
          <w:szCs w:val="24"/>
        </w:rPr>
        <w:t>年版。</w:t>
      </w:r>
    </w:p>
    <w:p w:rsidR="00100E46" w:rsidRDefault="00AF7A86">
      <w:pPr>
        <w:spacing w:line="360" w:lineRule="auto"/>
        <w:rPr>
          <w:rFonts w:ascii="宋体" w:hAnsi="宋体"/>
          <w:sz w:val="24"/>
          <w:szCs w:val="24"/>
        </w:rPr>
      </w:pPr>
      <w:r>
        <w:rPr>
          <w:rFonts w:ascii="宋体" w:hAnsi="宋体" w:hint="eastAsia"/>
          <w:sz w:val="24"/>
          <w:szCs w:val="24"/>
        </w:rPr>
        <w:t xml:space="preserve">　　《工程流体力学》，杜广生主编，中国电力出版社</w:t>
      </w:r>
      <w:r>
        <w:rPr>
          <w:rFonts w:ascii="宋体" w:hAnsi="宋体"/>
          <w:sz w:val="24"/>
          <w:szCs w:val="24"/>
        </w:rPr>
        <w:t>2007</w:t>
      </w:r>
      <w:r>
        <w:rPr>
          <w:rFonts w:ascii="宋体" w:hAnsi="宋体" w:hint="eastAsia"/>
          <w:sz w:val="24"/>
          <w:szCs w:val="24"/>
        </w:rPr>
        <w:t>年版。</w:t>
      </w:r>
    </w:p>
    <w:p w:rsidR="00100E46" w:rsidRDefault="00AF7A86">
      <w:pPr>
        <w:spacing w:line="360" w:lineRule="auto"/>
        <w:rPr>
          <w:rFonts w:ascii="宋体" w:hAnsi="宋体"/>
          <w:sz w:val="24"/>
          <w:szCs w:val="24"/>
        </w:rPr>
      </w:pPr>
      <w:r>
        <w:rPr>
          <w:rFonts w:ascii="宋体" w:hAnsi="宋体" w:hint="eastAsia"/>
          <w:sz w:val="24"/>
          <w:szCs w:val="24"/>
        </w:rPr>
        <w:t xml:space="preserve">　　汽车理论：《汽车运用工程基础》，姜立标，北京大学出版社，</w:t>
      </w:r>
      <w:r>
        <w:rPr>
          <w:rFonts w:ascii="宋体" w:hAnsi="宋体"/>
          <w:sz w:val="24"/>
          <w:szCs w:val="24"/>
        </w:rPr>
        <w:t>2008.06</w:t>
      </w:r>
    </w:p>
    <w:p w:rsidR="00100E46" w:rsidRDefault="00100E46">
      <w:pPr>
        <w:spacing w:line="360" w:lineRule="auto"/>
        <w:rPr>
          <w:rFonts w:ascii="宋体" w:hAnsi="宋体"/>
          <w:sz w:val="24"/>
          <w:szCs w:val="24"/>
        </w:rPr>
      </w:pPr>
    </w:p>
    <w:p w:rsidR="00100E46" w:rsidRDefault="00AF7A86">
      <w:pPr>
        <w:spacing w:line="360" w:lineRule="auto"/>
        <w:ind w:firstLineChars="200" w:firstLine="482"/>
        <w:rPr>
          <w:rFonts w:ascii="宋体" w:hAnsi="宋体"/>
          <w:b/>
          <w:sz w:val="24"/>
          <w:szCs w:val="24"/>
        </w:rPr>
      </w:pPr>
      <w:r>
        <w:rPr>
          <w:rFonts w:ascii="宋体" w:hAnsi="宋体" w:hint="eastAsia"/>
          <w:b/>
          <w:sz w:val="24"/>
          <w:szCs w:val="24"/>
        </w:rPr>
        <w:t>二、专业学位</w:t>
      </w:r>
    </w:p>
    <w:p w:rsidR="00100E46" w:rsidRDefault="00AF7A86">
      <w:pPr>
        <w:spacing w:line="360" w:lineRule="auto"/>
        <w:rPr>
          <w:rFonts w:ascii="宋体" w:hAnsi="宋体"/>
          <w:sz w:val="24"/>
          <w:szCs w:val="24"/>
        </w:rPr>
      </w:pPr>
      <w:r>
        <w:rPr>
          <w:rFonts w:ascii="宋体" w:hAnsi="宋体" w:hint="eastAsia"/>
          <w:sz w:val="24"/>
          <w:szCs w:val="24"/>
        </w:rPr>
        <w:t xml:space="preserve">　　</w:t>
      </w:r>
      <w:r>
        <w:rPr>
          <w:rFonts w:ascii="宋体" w:hAnsi="宋体"/>
          <w:sz w:val="24"/>
          <w:szCs w:val="24"/>
        </w:rPr>
        <w:t>1.</w:t>
      </w:r>
      <w:r>
        <w:rPr>
          <w:rFonts w:ascii="宋体" w:hAnsi="宋体" w:hint="eastAsia"/>
          <w:sz w:val="24"/>
          <w:szCs w:val="24"/>
        </w:rPr>
        <w:t>复试方式</w:t>
      </w:r>
    </w:p>
    <w:p w:rsidR="00100E46" w:rsidRDefault="00AF7A86">
      <w:pPr>
        <w:adjustRightInd w:val="0"/>
        <w:snapToGrid w:val="0"/>
        <w:spacing w:line="360" w:lineRule="auto"/>
        <w:rPr>
          <w:rFonts w:ascii="宋体" w:hAnsi="宋体"/>
          <w:sz w:val="24"/>
          <w:szCs w:val="24"/>
        </w:rPr>
      </w:pPr>
      <w:r>
        <w:rPr>
          <w:rFonts w:ascii="宋体" w:hAnsi="宋体" w:hint="eastAsia"/>
          <w:sz w:val="24"/>
          <w:szCs w:val="24"/>
        </w:rPr>
        <w:t xml:space="preserve">　　采用笔试和面试两种方式，内容由各专业确定。笔试成绩满分</w:t>
      </w:r>
      <w:r>
        <w:rPr>
          <w:rFonts w:ascii="宋体" w:hAnsi="宋体"/>
          <w:sz w:val="24"/>
          <w:szCs w:val="24"/>
        </w:rPr>
        <w:t>100</w:t>
      </w:r>
      <w:r>
        <w:rPr>
          <w:rFonts w:ascii="宋体" w:hAnsi="宋体" w:hint="eastAsia"/>
          <w:sz w:val="24"/>
          <w:szCs w:val="24"/>
        </w:rPr>
        <w:t>分，时间</w:t>
      </w:r>
      <w:r>
        <w:rPr>
          <w:rFonts w:ascii="宋体" w:hAnsi="宋体"/>
          <w:sz w:val="24"/>
          <w:szCs w:val="24"/>
        </w:rPr>
        <w:t>150</w:t>
      </w:r>
      <w:r>
        <w:rPr>
          <w:rFonts w:ascii="宋体" w:hAnsi="宋体" w:hint="eastAsia"/>
          <w:sz w:val="24"/>
          <w:szCs w:val="24"/>
        </w:rPr>
        <w:t>分钟；面试成绩满分</w:t>
      </w:r>
      <w:r>
        <w:rPr>
          <w:rFonts w:ascii="宋体" w:hAnsi="宋体"/>
          <w:sz w:val="24"/>
          <w:szCs w:val="24"/>
        </w:rPr>
        <w:t>100</w:t>
      </w:r>
      <w:r>
        <w:rPr>
          <w:rFonts w:ascii="宋体" w:hAnsi="宋体" w:hint="eastAsia"/>
          <w:sz w:val="24"/>
          <w:szCs w:val="24"/>
        </w:rPr>
        <w:t>分，每位考生面试时间不少于</w:t>
      </w:r>
      <w:r>
        <w:rPr>
          <w:rFonts w:ascii="宋体" w:hAnsi="宋体"/>
          <w:sz w:val="24"/>
          <w:szCs w:val="24"/>
        </w:rPr>
        <w:t>15</w:t>
      </w:r>
      <w:r>
        <w:rPr>
          <w:rFonts w:ascii="宋体" w:hAnsi="宋体" w:hint="eastAsia"/>
          <w:sz w:val="24"/>
          <w:szCs w:val="24"/>
        </w:rPr>
        <w:t>分钟。</w:t>
      </w:r>
    </w:p>
    <w:p w:rsidR="00100E46" w:rsidRDefault="00AF7A86">
      <w:pPr>
        <w:adjustRightInd w:val="0"/>
        <w:snapToGrid w:val="0"/>
        <w:spacing w:line="360" w:lineRule="auto"/>
        <w:rPr>
          <w:rFonts w:ascii="宋体" w:hAnsi="宋体"/>
          <w:sz w:val="24"/>
          <w:szCs w:val="24"/>
        </w:rPr>
      </w:pPr>
      <w:r>
        <w:rPr>
          <w:rFonts w:ascii="宋体" w:hAnsi="宋体" w:hint="eastAsia"/>
          <w:sz w:val="24"/>
          <w:szCs w:val="24"/>
        </w:rPr>
        <w:t xml:space="preserve">　　复试成绩＝（笔试成绩×</w:t>
      </w:r>
      <w:r>
        <w:rPr>
          <w:rFonts w:ascii="宋体" w:hAnsi="宋体"/>
          <w:sz w:val="24"/>
          <w:szCs w:val="24"/>
        </w:rPr>
        <w:t>40%</w:t>
      </w:r>
      <w:r>
        <w:rPr>
          <w:rFonts w:ascii="宋体" w:hAnsi="宋体" w:hint="eastAsia"/>
          <w:sz w:val="24"/>
          <w:szCs w:val="24"/>
        </w:rPr>
        <w:t>＋面试成绩×</w:t>
      </w:r>
      <w:r>
        <w:rPr>
          <w:rFonts w:ascii="宋体" w:hAnsi="宋体"/>
          <w:sz w:val="24"/>
          <w:szCs w:val="24"/>
        </w:rPr>
        <w:t>60%</w:t>
      </w:r>
      <w:r>
        <w:rPr>
          <w:rFonts w:ascii="宋体" w:hAnsi="宋体" w:hint="eastAsia"/>
          <w:sz w:val="24"/>
          <w:szCs w:val="24"/>
        </w:rPr>
        <w:t>）×</w:t>
      </w:r>
      <w:r>
        <w:rPr>
          <w:rFonts w:ascii="宋体" w:hAnsi="宋体"/>
          <w:sz w:val="24"/>
          <w:szCs w:val="24"/>
        </w:rPr>
        <w:t>95%</w:t>
      </w:r>
      <w:r>
        <w:rPr>
          <w:rFonts w:ascii="宋体" w:hAnsi="宋体" w:hint="eastAsia"/>
          <w:sz w:val="24"/>
          <w:szCs w:val="24"/>
        </w:rPr>
        <w:t>＋外语听力和口语测试成绩，满分</w:t>
      </w:r>
      <w:r>
        <w:rPr>
          <w:rFonts w:ascii="宋体" w:hAnsi="宋体"/>
          <w:sz w:val="24"/>
          <w:szCs w:val="24"/>
        </w:rPr>
        <w:t>100</w:t>
      </w:r>
      <w:r>
        <w:rPr>
          <w:rFonts w:ascii="宋体" w:hAnsi="宋体" w:hint="eastAsia"/>
          <w:sz w:val="24"/>
          <w:szCs w:val="24"/>
        </w:rPr>
        <w:t>分。外语听力</w:t>
      </w:r>
      <w:r>
        <w:rPr>
          <w:rFonts w:ascii="宋体" w:hAnsi="宋体" w:hint="eastAsia"/>
          <w:sz w:val="24"/>
          <w:szCs w:val="24"/>
        </w:rPr>
        <w:t>和口语测试</w:t>
      </w:r>
      <w:r>
        <w:rPr>
          <w:rFonts w:ascii="宋体" w:hAnsi="宋体" w:hint="eastAsia"/>
          <w:sz w:val="24"/>
          <w:szCs w:val="24"/>
        </w:rPr>
        <w:t>成绩按</w:t>
      </w:r>
      <w:r>
        <w:rPr>
          <w:rFonts w:ascii="宋体" w:hAnsi="宋体"/>
          <w:sz w:val="24"/>
          <w:szCs w:val="24"/>
        </w:rPr>
        <w:t>5</w:t>
      </w:r>
      <w:r>
        <w:rPr>
          <w:rFonts w:ascii="宋体" w:hAnsi="宋体" w:hint="eastAsia"/>
          <w:sz w:val="24"/>
          <w:szCs w:val="24"/>
        </w:rPr>
        <w:t>分计，由面试小组在面试过程中通过考核单独给出。</w:t>
      </w:r>
    </w:p>
    <w:p w:rsidR="00100E46" w:rsidRDefault="00AF7A86">
      <w:pPr>
        <w:adjustRightInd w:val="0"/>
        <w:snapToGrid w:val="0"/>
        <w:spacing w:line="360" w:lineRule="auto"/>
        <w:rPr>
          <w:rFonts w:ascii="宋体" w:hAnsi="宋体"/>
          <w:sz w:val="24"/>
          <w:szCs w:val="24"/>
        </w:rPr>
      </w:pPr>
      <w:r>
        <w:rPr>
          <w:rFonts w:ascii="宋体" w:hAnsi="宋体" w:hint="eastAsia"/>
          <w:sz w:val="24"/>
          <w:szCs w:val="24"/>
        </w:rPr>
        <w:t xml:space="preserve">　　同等学力考生加试两门课采用笔试形式，满分</w:t>
      </w:r>
      <w:r>
        <w:rPr>
          <w:rFonts w:ascii="宋体" w:hAnsi="宋体"/>
          <w:sz w:val="24"/>
          <w:szCs w:val="24"/>
        </w:rPr>
        <w:t>100</w:t>
      </w:r>
      <w:r>
        <w:rPr>
          <w:rFonts w:ascii="宋体" w:hAnsi="宋体" w:hint="eastAsia"/>
          <w:sz w:val="24"/>
          <w:szCs w:val="24"/>
        </w:rPr>
        <w:t>分，考试时间</w:t>
      </w:r>
      <w:r>
        <w:rPr>
          <w:rFonts w:ascii="宋体" w:hAnsi="宋体"/>
          <w:sz w:val="24"/>
          <w:szCs w:val="24"/>
        </w:rPr>
        <w:t>150</w:t>
      </w:r>
      <w:r>
        <w:rPr>
          <w:rFonts w:ascii="宋体" w:hAnsi="宋体" w:hint="eastAsia"/>
          <w:sz w:val="24"/>
          <w:szCs w:val="24"/>
        </w:rPr>
        <w:t>分钟。加试课程成绩应达到</w:t>
      </w:r>
      <w:r>
        <w:rPr>
          <w:rFonts w:ascii="宋体" w:hAnsi="宋体"/>
          <w:sz w:val="24"/>
          <w:szCs w:val="24"/>
        </w:rPr>
        <w:t>60</w:t>
      </w:r>
      <w:r>
        <w:rPr>
          <w:rFonts w:ascii="宋体" w:hAnsi="宋体" w:hint="eastAsia"/>
          <w:sz w:val="24"/>
          <w:szCs w:val="24"/>
        </w:rPr>
        <w:t>分以上，才能够取得面试资格。</w:t>
      </w:r>
    </w:p>
    <w:p w:rsidR="00100E46" w:rsidRDefault="00AF7A86">
      <w:pPr>
        <w:adjustRightInd w:val="0"/>
        <w:snapToGrid w:val="0"/>
        <w:spacing w:line="360" w:lineRule="auto"/>
        <w:rPr>
          <w:rFonts w:ascii="宋体" w:hAnsi="宋体"/>
          <w:sz w:val="24"/>
          <w:szCs w:val="24"/>
        </w:rPr>
      </w:pPr>
      <w:r>
        <w:rPr>
          <w:rFonts w:ascii="宋体" w:hAnsi="宋体" w:hint="eastAsia"/>
          <w:sz w:val="24"/>
          <w:szCs w:val="24"/>
        </w:rPr>
        <w:t xml:space="preserve">　　</w:t>
      </w:r>
      <w:r>
        <w:rPr>
          <w:rFonts w:ascii="宋体" w:hAnsi="宋体"/>
          <w:sz w:val="24"/>
          <w:szCs w:val="24"/>
        </w:rPr>
        <w:t>2.</w:t>
      </w:r>
      <w:r>
        <w:rPr>
          <w:rFonts w:ascii="宋体" w:hAnsi="宋体" w:hint="eastAsia"/>
          <w:sz w:val="24"/>
          <w:szCs w:val="24"/>
        </w:rPr>
        <w:t>复试笔试科目</w:t>
      </w:r>
    </w:p>
    <w:p w:rsidR="00100E46" w:rsidRDefault="00AF7A86">
      <w:pPr>
        <w:adjustRightInd w:val="0"/>
        <w:snapToGrid w:val="0"/>
        <w:spacing w:line="360" w:lineRule="auto"/>
        <w:ind w:firstLineChars="200" w:firstLine="480"/>
        <w:rPr>
          <w:rFonts w:ascii="宋体" w:hAnsi="宋体"/>
          <w:sz w:val="24"/>
          <w:szCs w:val="24"/>
        </w:rPr>
      </w:pPr>
      <w:r>
        <w:rPr>
          <w:rFonts w:ascii="宋体" w:hAnsi="宋体" w:hint="eastAsia"/>
          <w:sz w:val="24"/>
          <w:szCs w:val="24"/>
        </w:rPr>
        <w:t>动力工程专业：根据考生的培养课程体系情况可从下列科目选取其一：传热学和工程流体力学、内燃机原理。</w:t>
      </w:r>
    </w:p>
    <w:p w:rsidR="00100E46" w:rsidRDefault="00AF7A86">
      <w:pPr>
        <w:adjustRightInd w:val="0"/>
        <w:snapToGrid w:val="0"/>
        <w:spacing w:line="360" w:lineRule="auto"/>
        <w:rPr>
          <w:rFonts w:ascii="宋体" w:hAnsi="宋体"/>
          <w:sz w:val="24"/>
          <w:szCs w:val="24"/>
        </w:rPr>
      </w:pPr>
      <w:r>
        <w:rPr>
          <w:rFonts w:ascii="宋体" w:hAnsi="宋体" w:hint="eastAsia"/>
          <w:sz w:val="24"/>
          <w:szCs w:val="24"/>
        </w:rPr>
        <w:t xml:space="preserve">　　传热学和工程流体力学科目中，传热学占</w:t>
      </w:r>
      <w:r>
        <w:rPr>
          <w:rFonts w:ascii="宋体" w:hAnsi="宋体"/>
          <w:sz w:val="24"/>
          <w:szCs w:val="24"/>
        </w:rPr>
        <w:t>60</w:t>
      </w:r>
      <w:r>
        <w:rPr>
          <w:rFonts w:ascii="宋体" w:hAnsi="宋体" w:hint="eastAsia"/>
          <w:sz w:val="24"/>
          <w:szCs w:val="24"/>
        </w:rPr>
        <w:t>分，工程流体力学占</w:t>
      </w:r>
      <w:r>
        <w:rPr>
          <w:rFonts w:ascii="宋体" w:hAnsi="宋体"/>
          <w:sz w:val="24"/>
          <w:szCs w:val="24"/>
        </w:rPr>
        <w:t>40</w:t>
      </w:r>
      <w:r>
        <w:rPr>
          <w:rFonts w:ascii="宋体" w:hAnsi="宋体" w:hint="eastAsia"/>
          <w:sz w:val="24"/>
          <w:szCs w:val="24"/>
        </w:rPr>
        <w:t>分。</w:t>
      </w:r>
    </w:p>
    <w:p w:rsidR="00100E46" w:rsidRDefault="00AF7A86">
      <w:pPr>
        <w:adjustRightInd w:val="0"/>
        <w:snapToGrid w:val="0"/>
        <w:spacing w:line="360" w:lineRule="auto"/>
        <w:rPr>
          <w:rFonts w:ascii="宋体" w:hAnsi="宋体"/>
          <w:sz w:val="24"/>
          <w:szCs w:val="24"/>
        </w:rPr>
      </w:pPr>
      <w:r>
        <w:rPr>
          <w:rFonts w:ascii="宋体" w:hAnsi="宋体" w:hint="eastAsia"/>
          <w:sz w:val="24"/>
          <w:szCs w:val="24"/>
        </w:rPr>
        <w:t xml:space="preserve">　　车辆工程专业：汽车理论。</w:t>
      </w:r>
    </w:p>
    <w:p w:rsidR="00100E46" w:rsidRDefault="00AF7A86">
      <w:pPr>
        <w:adjustRightInd w:val="0"/>
        <w:snapToGrid w:val="0"/>
        <w:spacing w:line="360" w:lineRule="auto"/>
        <w:rPr>
          <w:rFonts w:ascii="宋体" w:hAnsi="宋体"/>
          <w:sz w:val="24"/>
          <w:szCs w:val="24"/>
        </w:rPr>
      </w:pPr>
      <w:r>
        <w:rPr>
          <w:rFonts w:ascii="宋体" w:hAnsi="宋体" w:hint="eastAsia"/>
          <w:sz w:val="24"/>
          <w:szCs w:val="24"/>
        </w:rPr>
        <w:t xml:space="preserve">　　</w:t>
      </w:r>
      <w:r>
        <w:rPr>
          <w:rFonts w:ascii="宋体" w:hAnsi="宋体"/>
          <w:sz w:val="24"/>
          <w:szCs w:val="24"/>
        </w:rPr>
        <w:t>3.</w:t>
      </w:r>
      <w:r>
        <w:rPr>
          <w:rFonts w:ascii="宋体" w:hAnsi="宋体" w:hint="eastAsia"/>
          <w:sz w:val="24"/>
          <w:szCs w:val="24"/>
        </w:rPr>
        <w:t>面试内容</w:t>
      </w:r>
    </w:p>
    <w:p w:rsidR="00100E46" w:rsidRDefault="00AF7A86">
      <w:pPr>
        <w:adjustRightInd w:val="0"/>
        <w:snapToGrid w:val="0"/>
        <w:spacing w:line="360" w:lineRule="auto"/>
        <w:rPr>
          <w:rFonts w:ascii="宋体" w:hAnsi="宋体"/>
          <w:sz w:val="24"/>
          <w:szCs w:val="24"/>
        </w:rPr>
      </w:pPr>
      <w:r>
        <w:rPr>
          <w:rFonts w:ascii="宋体" w:hAnsi="宋体" w:hint="eastAsia"/>
          <w:sz w:val="24"/>
          <w:szCs w:val="24"/>
        </w:rPr>
        <w:t xml:space="preserve">　　面试包括英语口语和专业综合两部分，专业综合应重点考核考生的实践能力，按</w:t>
      </w:r>
      <w:r>
        <w:rPr>
          <w:rFonts w:ascii="宋体" w:hAnsi="宋体"/>
          <w:sz w:val="24"/>
          <w:szCs w:val="24"/>
        </w:rPr>
        <w:t>100</w:t>
      </w:r>
      <w:r>
        <w:rPr>
          <w:rFonts w:ascii="宋体" w:hAnsi="宋体" w:hint="eastAsia"/>
          <w:sz w:val="24"/>
          <w:szCs w:val="24"/>
        </w:rPr>
        <w:t>分计（取各主考教师给出成绩的平均值）。</w:t>
      </w:r>
    </w:p>
    <w:p w:rsidR="00100E46" w:rsidRDefault="00AF7A86">
      <w:pPr>
        <w:adjustRightInd w:val="0"/>
        <w:snapToGrid w:val="0"/>
        <w:spacing w:line="360" w:lineRule="auto"/>
        <w:rPr>
          <w:rFonts w:ascii="仿宋" w:eastAsia="仿宋" w:hAnsi="仿宋" w:cs="仿宋"/>
          <w:b/>
          <w:bCs/>
          <w:sz w:val="24"/>
          <w:szCs w:val="24"/>
        </w:rPr>
      </w:pPr>
      <w:r>
        <w:rPr>
          <w:rFonts w:ascii="宋体" w:hAnsi="宋体" w:hint="eastAsia"/>
          <w:sz w:val="24"/>
          <w:szCs w:val="24"/>
        </w:rPr>
        <w:t xml:space="preserve">　　</w:t>
      </w:r>
      <w:r>
        <w:rPr>
          <w:rFonts w:ascii="宋体" w:hAnsi="宋体"/>
          <w:sz w:val="24"/>
          <w:szCs w:val="24"/>
        </w:rPr>
        <w:t>4.</w:t>
      </w:r>
      <w:r>
        <w:rPr>
          <w:rFonts w:ascii="宋体" w:hAnsi="宋体" w:hint="eastAsia"/>
          <w:sz w:val="24"/>
          <w:szCs w:val="24"/>
        </w:rPr>
        <w:t xml:space="preserve">拟录取排名方法　</w:t>
      </w:r>
    </w:p>
    <w:p w:rsidR="00100E46" w:rsidRDefault="00AF7A86">
      <w:pPr>
        <w:numPr>
          <w:ilvl w:val="0"/>
          <w:numId w:val="2"/>
        </w:numPr>
        <w:adjustRightInd w:val="0"/>
        <w:snapToGrid w:val="0"/>
        <w:spacing w:line="360" w:lineRule="auto"/>
        <w:ind w:firstLine="480"/>
        <w:rPr>
          <w:rFonts w:ascii="宋体" w:hAnsi="宋体"/>
          <w:sz w:val="24"/>
          <w:szCs w:val="24"/>
        </w:rPr>
      </w:pPr>
      <w:r>
        <w:rPr>
          <w:rFonts w:ascii="宋体" w:hAnsi="宋体" w:hint="eastAsia"/>
          <w:sz w:val="24"/>
          <w:szCs w:val="24"/>
        </w:rPr>
        <w:t>动力工程、车辆工程均不接受一志愿报考校内其他单位的考生调剂。动力工程接受一志愿报考我院动力工程及工程热物理的校内调剂考生，车辆工程接受一志愿报考我院载运工具运用工程的校内调剂考生。</w:t>
      </w:r>
      <w:r>
        <w:rPr>
          <w:rFonts w:ascii="宋体" w:hAnsi="宋体" w:hint="eastAsia"/>
          <w:sz w:val="24"/>
        </w:rPr>
        <w:t>在同一批次复试情况下，</w:t>
      </w:r>
      <w:r>
        <w:rPr>
          <w:rFonts w:ascii="宋体" w:hAnsi="宋体" w:hint="eastAsia"/>
          <w:sz w:val="24"/>
          <w:szCs w:val="24"/>
        </w:rPr>
        <w:t>校内调剂考生与一志愿报考动力工程或车辆工程的</w:t>
      </w:r>
      <w:r>
        <w:rPr>
          <w:rFonts w:ascii="宋体" w:hAnsi="宋体" w:hint="eastAsia"/>
          <w:sz w:val="24"/>
          <w:szCs w:val="24"/>
        </w:rPr>
        <w:t>考生，统一排名，统一录取。</w:t>
      </w:r>
    </w:p>
    <w:p w:rsidR="00100E46" w:rsidRDefault="00AF7A86">
      <w:pPr>
        <w:numPr>
          <w:ilvl w:val="0"/>
          <w:numId w:val="2"/>
        </w:numPr>
        <w:adjustRightInd w:val="0"/>
        <w:snapToGrid w:val="0"/>
        <w:spacing w:line="360" w:lineRule="auto"/>
        <w:ind w:firstLine="480"/>
        <w:rPr>
          <w:rFonts w:ascii="宋体" w:hAnsi="宋体"/>
          <w:sz w:val="24"/>
          <w:szCs w:val="24"/>
        </w:rPr>
      </w:pPr>
      <w:r>
        <w:rPr>
          <w:rFonts w:ascii="宋体" w:hAnsi="宋体" w:hint="eastAsia"/>
          <w:sz w:val="24"/>
          <w:szCs w:val="24"/>
        </w:rPr>
        <w:t>按专业，根据录取成绩从高到低排名录取。录取成绩</w:t>
      </w:r>
      <w:r>
        <w:rPr>
          <w:rFonts w:ascii="宋体" w:hAnsi="宋体" w:hint="eastAsia"/>
          <w:sz w:val="24"/>
          <w:szCs w:val="24"/>
        </w:rPr>
        <w:t>=</w:t>
      </w:r>
      <w:r>
        <w:rPr>
          <w:rFonts w:ascii="宋体" w:hAnsi="宋体" w:hint="eastAsia"/>
          <w:sz w:val="24"/>
          <w:szCs w:val="24"/>
        </w:rPr>
        <w:t>（初试成绩÷</w:t>
      </w:r>
      <w:r>
        <w:rPr>
          <w:rFonts w:ascii="宋体" w:hAnsi="宋体"/>
          <w:sz w:val="24"/>
          <w:szCs w:val="24"/>
        </w:rPr>
        <w:t>5</w:t>
      </w:r>
      <w:r>
        <w:rPr>
          <w:rFonts w:ascii="宋体" w:hAnsi="宋体" w:hint="eastAsia"/>
          <w:sz w:val="24"/>
          <w:szCs w:val="24"/>
        </w:rPr>
        <w:t>）</w:t>
      </w:r>
      <w:r>
        <w:rPr>
          <w:rFonts w:ascii="宋体" w:hAnsi="宋体" w:hint="eastAsia"/>
          <w:sz w:val="24"/>
          <w:szCs w:val="24"/>
        </w:rPr>
        <w:lastRenderedPageBreak/>
        <w:t>（百分制）×</w:t>
      </w:r>
      <w:r>
        <w:rPr>
          <w:rFonts w:ascii="宋体" w:hAnsi="宋体" w:hint="eastAsia"/>
          <w:sz w:val="24"/>
          <w:szCs w:val="24"/>
        </w:rPr>
        <w:t>60%</w:t>
      </w:r>
      <w:r>
        <w:rPr>
          <w:rFonts w:ascii="宋体" w:hAnsi="宋体" w:hint="eastAsia"/>
          <w:sz w:val="24"/>
          <w:szCs w:val="24"/>
        </w:rPr>
        <w:t>＋复试成绩（百分制）×</w:t>
      </w:r>
      <w:r>
        <w:rPr>
          <w:rFonts w:ascii="宋体" w:hAnsi="宋体" w:hint="eastAsia"/>
          <w:sz w:val="24"/>
          <w:szCs w:val="24"/>
        </w:rPr>
        <w:t>40%</w:t>
      </w:r>
      <w:r>
        <w:rPr>
          <w:rFonts w:ascii="宋体" w:hAnsi="宋体" w:hint="eastAsia"/>
          <w:sz w:val="24"/>
          <w:szCs w:val="24"/>
        </w:rPr>
        <w:t>。</w:t>
      </w:r>
    </w:p>
    <w:p w:rsidR="00100E46" w:rsidRDefault="00AF7A86">
      <w:pPr>
        <w:numPr>
          <w:ilvl w:val="0"/>
          <w:numId w:val="2"/>
        </w:numPr>
        <w:adjustRightInd w:val="0"/>
        <w:snapToGrid w:val="0"/>
        <w:spacing w:line="360" w:lineRule="auto"/>
        <w:ind w:firstLine="480"/>
        <w:rPr>
          <w:rFonts w:ascii="宋体" w:hAnsi="宋体"/>
          <w:sz w:val="24"/>
          <w:szCs w:val="24"/>
        </w:rPr>
      </w:pPr>
      <w:r>
        <w:rPr>
          <w:rFonts w:ascii="宋体" w:hAnsi="宋体" w:hint="eastAsia"/>
          <w:sz w:val="24"/>
          <w:szCs w:val="24"/>
        </w:rPr>
        <w:t>动力工程、车辆工程均接受校外调剂。符合我校调剂要求的校外考生单独排名，单独录取。录取成绩</w:t>
      </w:r>
      <w:r>
        <w:rPr>
          <w:rFonts w:ascii="宋体" w:hAnsi="宋体" w:hint="eastAsia"/>
          <w:sz w:val="24"/>
          <w:szCs w:val="24"/>
        </w:rPr>
        <w:t>=</w:t>
      </w:r>
      <w:r>
        <w:rPr>
          <w:rFonts w:ascii="宋体" w:hAnsi="宋体" w:hint="eastAsia"/>
          <w:sz w:val="24"/>
          <w:szCs w:val="24"/>
        </w:rPr>
        <w:t>（初试成绩÷</w:t>
      </w:r>
      <w:r>
        <w:rPr>
          <w:rFonts w:ascii="宋体" w:hAnsi="宋体"/>
          <w:sz w:val="24"/>
          <w:szCs w:val="24"/>
        </w:rPr>
        <w:t>5</w:t>
      </w:r>
      <w:r>
        <w:rPr>
          <w:rFonts w:ascii="宋体" w:hAnsi="宋体" w:hint="eastAsia"/>
          <w:sz w:val="24"/>
          <w:szCs w:val="24"/>
        </w:rPr>
        <w:t>）（百分制）×</w:t>
      </w:r>
      <w:r>
        <w:rPr>
          <w:rFonts w:ascii="宋体" w:hAnsi="宋体" w:hint="eastAsia"/>
          <w:sz w:val="24"/>
          <w:szCs w:val="24"/>
        </w:rPr>
        <w:t>60%</w:t>
      </w:r>
      <w:r>
        <w:rPr>
          <w:rFonts w:ascii="宋体" w:hAnsi="宋体" w:hint="eastAsia"/>
          <w:sz w:val="24"/>
          <w:szCs w:val="24"/>
        </w:rPr>
        <w:t>＋复试成绩（百分制）×</w:t>
      </w:r>
      <w:r>
        <w:rPr>
          <w:rFonts w:ascii="宋体" w:hAnsi="宋体" w:hint="eastAsia"/>
          <w:sz w:val="24"/>
          <w:szCs w:val="24"/>
        </w:rPr>
        <w:t>40%</w:t>
      </w:r>
      <w:r>
        <w:rPr>
          <w:rFonts w:ascii="宋体" w:hAnsi="宋体" w:hint="eastAsia"/>
          <w:sz w:val="24"/>
          <w:szCs w:val="24"/>
        </w:rPr>
        <w:t>。</w:t>
      </w:r>
    </w:p>
    <w:p w:rsidR="00100E46" w:rsidRDefault="00AF7A86">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）个别专业的录取政策会根据报考情况和学校政策进行调整。如有调整，以复试前发布的最新通知为准。</w:t>
      </w:r>
    </w:p>
    <w:p w:rsidR="00100E46" w:rsidRDefault="00AF7A86">
      <w:pPr>
        <w:spacing w:line="360" w:lineRule="auto"/>
        <w:rPr>
          <w:rFonts w:ascii="宋体" w:hAnsi="宋体"/>
          <w:sz w:val="24"/>
          <w:szCs w:val="24"/>
        </w:rPr>
      </w:pPr>
      <w:r>
        <w:rPr>
          <w:rFonts w:ascii="宋体" w:hAnsi="宋体" w:hint="eastAsia"/>
          <w:sz w:val="24"/>
          <w:szCs w:val="24"/>
        </w:rPr>
        <w:t xml:space="preserve">　　</w:t>
      </w:r>
      <w:r>
        <w:rPr>
          <w:rFonts w:ascii="宋体" w:hAnsi="宋体"/>
          <w:sz w:val="24"/>
          <w:szCs w:val="24"/>
        </w:rPr>
        <w:t>5.</w:t>
      </w:r>
      <w:r>
        <w:rPr>
          <w:rFonts w:ascii="宋体" w:hAnsi="宋体" w:hint="eastAsia"/>
          <w:sz w:val="24"/>
          <w:szCs w:val="24"/>
        </w:rPr>
        <w:t>复试笔试科目参考书目</w:t>
      </w:r>
    </w:p>
    <w:p w:rsidR="00100E46" w:rsidRDefault="00AF7A86">
      <w:pPr>
        <w:spacing w:line="360" w:lineRule="auto"/>
        <w:rPr>
          <w:rFonts w:ascii="宋体" w:hAnsi="宋体"/>
          <w:sz w:val="24"/>
          <w:szCs w:val="24"/>
        </w:rPr>
      </w:pPr>
      <w:r>
        <w:rPr>
          <w:rFonts w:ascii="宋体" w:hAnsi="宋体" w:hint="eastAsia"/>
          <w:sz w:val="24"/>
          <w:szCs w:val="24"/>
        </w:rPr>
        <w:t xml:space="preserve">　　传热学：《传热学》（第三版），杨世铭、陶文铨编著，高等教育出版社</w:t>
      </w:r>
      <w:r>
        <w:rPr>
          <w:rFonts w:ascii="宋体" w:hAnsi="宋体"/>
          <w:sz w:val="24"/>
          <w:szCs w:val="24"/>
        </w:rPr>
        <w:t>1998</w:t>
      </w:r>
      <w:r>
        <w:rPr>
          <w:rFonts w:ascii="宋体" w:hAnsi="宋体" w:hint="eastAsia"/>
          <w:sz w:val="24"/>
          <w:szCs w:val="24"/>
        </w:rPr>
        <w:t>年版。《工</w:t>
      </w:r>
      <w:r>
        <w:rPr>
          <w:rFonts w:ascii="宋体" w:hAnsi="宋体" w:hint="eastAsia"/>
          <w:sz w:val="24"/>
          <w:szCs w:val="24"/>
        </w:rPr>
        <w:t>程流体力学》，孔珑主编，中国电力出版社</w:t>
      </w:r>
      <w:r>
        <w:rPr>
          <w:rFonts w:ascii="宋体" w:hAnsi="宋体"/>
          <w:sz w:val="24"/>
          <w:szCs w:val="24"/>
        </w:rPr>
        <w:t>2007</w:t>
      </w:r>
      <w:r>
        <w:rPr>
          <w:rFonts w:ascii="宋体" w:hAnsi="宋体" w:hint="eastAsia"/>
          <w:sz w:val="24"/>
          <w:szCs w:val="24"/>
        </w:rPr>
        <w:t>年版；《工程流体力学》，杜广生主编，中国电力出版社</w:t>
      </w:r>
      <w:r>
        <w:rPr>
          <w:rFonts w:ascii="宋体" w:hAnsi="宋体"/>
          <w:sz w:val="24"/>
          <w:szCs w:val="24"/>
        </w:rPr>
        <w:t>2007</w:t>
      </w:r>
      <w:r>
        <w:rPr>
          <w:rFonts w:ascii="宋体" w:hAnsi="宋体" w:hint="eastAsia"/>
          <w:sz w:val="24"/>
          <w:szCs w:val="24"/>
        </w:rPr>
        <w:t>年版。</w:t>
      </w:r>
    </w:p>
    <w:p w:rsidR="00100E46" w:rsidRDefault="00AF7A86">
      <w:pPr>
        <w:spacing w:line="360" w:lineRule="auto"/>
        <w:rPr>
          <w:rFonts w:ascii="宋体" w:hAnsi="宋体"/>
          <w:sz w:val="24"/>
          <w:szCs w:val="24"/>
        </w:rPr>
      </w:pPr>
      <w:r>
        <w:rPr>
          <w:rFonts w:ascii="宋体" w:hAnsi="宋体" w:hint="eastAsia"/>
          <w:sz w:val="24"/>
          <w:szCs w:val="24"/>
        </w:rPr>
        <w:t xml:space="preserve">　　汽车理论：《汽车运用工程基础》，姜立标，北京大学出版社，</w:t>
      </w:r>
      <w:r>
        <w:rPr>
          <w:rFonts w:ascii="宋体" w:hAnsi="宋体"/>
          <w:sz w:val="24"/>
          <w:szCs w:val="24"/>
        </w:rPr>
        <w:t>2008</w:t>
      </w:r>
    </w:p>
    <w:sectPr w:rsidR="00100E4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A86" w:rsidRDefault="00AF7A86" w:rsidP="00C838A4">
      <w:r>
        <w:separator/>
      </w:r>
    </w:p>
  </w:endnote>
  <w:endnote w:type="continuationSeparator" w:id="0">
    <w:p w:rsidR="00AF7A86" w:rsidRDefault="00AF7A86" w:rsidP="00C8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A86" w:rsidRDefault="00AF7A86" w:rsidP="00C838A4">
      <w:r>
        <w:separator/>
      </w:r>
    </w:p>
  </w:footnote>
  <w:footnote w:type="continuationSeparator" w:id="0">
    <w:p w:rsidR="00AF7A86" w:rsidRDefault="00AF7A86" w:rsidP="00C83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AD683"/>
    <w:multiLevelType w:val="singleLevel"/>
    <w:tmpl w:val="59DAD683"/>
    <w:lvl w:ilvl="0">
      <w:start w:val="1"/>
      <w:numFmt w:val="decimal"/>
      <w:suff w:val="nothing"/>
      <w:lvlText w:val="(%1)"/>
      <w:lvlJc w:val="left"/>
    </w:lvl>
  </w:abstractNum>
  <w:abstractNum w:abstractNumId="1" w15:restartNumberingAfterBreak="0">
    <w:nsid w:val="59DAD8C2"/>
    <w:multiLevelType w:val="singleLevel"/>
    <w:tmpl w:val="59DAD8C2"/>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0359"/>
    <w:rsid w:val="00031EF5"/>
    <w:rsid w:val="00055262"/>
    <w:rsid w:val="000C5E08"/>
    <w:rsid w:val="00100E46"/>
    <w:rsid w:val="001276DD"/>
    <w:rsid w:val="0017035A"/>
    <w:rsid w:val="001A664B"/>
    <w:rsid w:val="00227343"/>
    <w:rsid w:val="002673C9"/>
    <w:rsid w:val="002824D3"/>
    <w:rsid w:val="00290687"/>
    <w:rsid w:val="002B4761"/>
    <w:rsid w:val="00332676"/>
    <w:rsid w:val="00340026"/>
    <w:rsid w:val="00361BD4"/>
    <w:rsid w:val="003A1E15"/>
    <w:rsid w:val="0041220A"/>
    <w:rsid w:val="00412D5B"/>
    <w:rsid w:val="004555F0"/>
    <w:rsid w:val="00496773"/>
    <w:rsid w:val="004B4138"/>
    <w:rsid w:val="004F53C4"/>
    <w:rsid w:val="0050017A"/>
    <w:rsid w:val="00533D25"/>
    <w:rsid w:val="00560175"/>
    <w:rsid w:val="005F7B28"/>
    <w:rsid w:val="00673C82"/>
    <w:rsid w:val="00680869"/>
    <w:rsid w:val="0069056F"/>
    <w:rsid w:val="006A4128"/>
    <w:rsid w:val="006B7DE0"/>
    <w:rsid w:val="006D6D22"/>
    <w:rsid w:val="006E72C4"/>
    <w:rsid w:val="00723596"/>
    <w:rsid w:val="00723D17"/>
    <w:rsid w:val="00736A09"/>
    <w:rsid w:val="007629FB"/>
    <w:rsid w:val="00771096"/>
    <w:rsid w:val="00794FBB"/>
    <w:rsid w:val="00797C5B"/>
    <w:rsid w:val="007A785D"/>
    <w:rsid w:val="007E5B9A"/>
    <w:rsid w:val="00860B8C"/>
    <w:rsid w:val="0086353B"/>
    <w:rsid w:val="008C2796"/>
    <w:rsid w:val="008C3A9D"/>
    <w:rsid w:val="008D0359"/>
    <w:rsid w:val="008F6CFA"/>
    <w:rsid w:val="00990434"/>
    <w:rsid w:val="00A273AB"/>
    <w:rsid w:val="00A355D0"/>
    <w:rsid w:val="00A97775"/>
    <w:rsid w:val="00AC3630"/>
    <w:rsid w:val="00AE157B"/>
    <w:rsid w:val="00AE56D1"/>
    <w:rsid w:val="00AF7A86"/>
    <w:rsid w:val="00B05BF7"/>
    <w:rsid w:val="00B544E6"/>
    <w:rsid w:val="00B576B0"/>
    <w:rsid w:val="00B8298D"/>
    <w:rsid w:val="00C327EB"/>
    <w:rsid w:val="00C40652"/>
    <w:rsid w:val="00C46599"/>
    <w:rsid w:val="00C718B7"/>
    <w:rsid w:val="00C838A4"/>
    <w:rsid w:val="00CC1EDB"/>
    <w:rsid w:val="00CC6A3C"/>
    <w:rsid w:val="00D058BF"/>
    <w:rsid w:val="00D16625"/>
    <w:rsid w:val="00D43A8F"/>
    <w:rsid w:val="00D57C28"/>
    <w:rsid w:val="00DD0225"/>
    <w:rsid w:val="00DD2067"/>
    <w:rsid w:val="00DE2C0E"/>
    <w:rsid w:val="00E31A5D"/>
    <w:rsid w:val="00E324A2"/>
    <w:rsid w:val="00E67D74"/>
    <w:rsid w:val="00EC76B2"/>
    <w:rsid w:val="00EE1C57"/>
    <w:rsid w:val="00F06B25"/>
    <w:rsid w:val="00F235C6"/>
    <w:rsid w:val="00F43E4F"/>
    <w:rsid w:val="00F71391"/>
    <w:rsid w:val="00F85646"/>
    <w:rsid w:val="00FE3FD3"/>
    <w:rsid w:val="00FE7D77"/>
    <w:rsid w:val="00FF7C99"/>
    <w:rsid w:val="04F6555B"/>
    <w:rsid w:val="0DC4113A"/>
    <w:rsid w:val="0FBE5477"/>
    <w:rsid w:val="23285BBB"/>
    <w:rsid w:val="25F14BC8"/>
    <w:rsid w:val="2706420C"/>
    <w:rsid w:val="432A744B"/>
    <w:rsid w:val="5AB454CD"/>
    <w:rsid w:val="760E47A8"/>
    <w:rsid w:val="79231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766E5"/>
  <w15:docId w15:val="{FD96D2F1-447F-4B55-94FF-1B615130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99" w:qFormat="1"/>
    <w:lsdException w:name="footer" w:semiHidden="1"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qFormat/>
    <w:pPr>
      <w:tabs>
        <w:tab w:val="center" w:pos="4153"/>
        <w:tab w:val="right" w:pos="8306"/>
      </w:tabs>
      <w:snapToGrid w:val="0"/>
      <w:jc w:val="left"/>
    </w:pPr>
    <w:rPr>
      <w:kern w:val="0"/>
      <w:sz w:val="18"/>
      <w:szCs w:val="18"/>
    </w:rPr>
  </w:style>
  <w:style w:type="paragraph" w:styleId="a5">
    <w:name w:val="header"/>
    <w:basedOn w:val="a"/>
    <w:link w:val="a6"/>
    <w:uiPriority w:val="99"/>
    <w:semiHidden/>
    <w:qFormat/>
    <w:pPr>
      <w:pBdr>
        <w:bottom w:val="single" w:sz="6" w:space="1" w:color="auto"/>
      </w:pBdr>
      <w:tabs>
        <w:tab w:val="center" w:pos="4153"/>
        <w:tab w:val="right" w:pos="8306"/>
      </w:tabs>
      <w:snapToGrid w:val="0"/>
      <w:jc w:val="center"/>
    </w:pPr>
    <w:rPr>
      <w:kern w:val="0"/>
      <w:sz w:val="18"/>
      <w:szCs w:val="18"/>
    </w:rPr>
  </w:style>
  <w:style w:type="character" w:customStyle="1" w:styleId="a6">
    <w:name w:val="页眉 字符"/>
    <w:link w:val="a5"/>
    <w:uiPriority w:val="99"/>
    <w:semiHidden/>
    <w:locked/>
    <w:rPr>
      <w:rFonts w:cs="Times New Roman"/>
      <w:sz w:val="18"/>
      <w:szCs w:val="18"/>
    </w:rPr>
  </w:style>
  <w:style w:type="character" w:customStyle="1" w:styleId="a4">
    <w:name w:val="页脚 字符"/>
    <w:link w:val="a3"/>
    <w:uiPriority w:val="99"/>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258</Words>
  <Characters>1474</Characters>
  <Application>Microsoft Office Word</Application>
  <DocSecurity>0</DocSecurity>
  <Lines>12</Lines>
  <Paragraphs>3</Paragraphs>
  <ScaleCrop>false</ScaleCrop>
  <Company>联系QQ:281275968</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能源与动力工程学院硕士生复试方案</dc:title>
  <dc:creator>微软用户</dc:creator>
  <cp:lastModifiedBy>王标</cp:lastModifiedBy>
  <cp:revision>7</cp:revision>
  <cp:lastPrinted>2017-09-08T00:59:00Z</cp:lastPrinted>
  <dcterms:created xsi:type="dcterms:W3CDTF">2017-10-09T05:30:00Z</dcterms:created>
  <dcterms:modified xsi:type="dcterms:W3CDTF">2019-01-07T05:36:00Z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