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F3" w:rsidRDefault="00632C3D">
      <w:pPr>
        <w:spacing w:after="240" w:line="360" w:lineRule="auto"/>
        <w:ind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012文艺美学研究基地硕士生复试方案</w:t>
      </w:r>
    </w:p>
    <w:p w:rsidR="00F804F3" w:rsidRDefault="00632C3D" w:rsidP="0012532D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="0012532D">
        <w:rPr>
          <w:rFonts w:ascii="宋体" w:hAnsi="宋体"/>
          <w:sz w:val="24"/>
          <w:szCs w:val="24"/>
        </w:rPr>
        <w:t>复试方式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2.</w:t>
      </w:r>
      <w:r w:rsidR="0012532D">
        <w:rPr>
          <w:rFonts w:ascii="宋体" w:hAnsi="宋体"/>
          <w:sz w:val="24"/>
          <w:szCs w:val="24"/>
        </w:rPr>
        <w:t>复试笔试科目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  文艺理论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3.复试面试内容：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由本专业(文艺学)复试小组具体确定，一般注重专业水平和知识背景的考查。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4.</w:t>
      </w:r>
      <w:r w:rsidR="0012532D">
        <w:rPr>
          <w:rFonts w:ascii="宋体" w:hAnsi="宋体"/>
          <w:sz w:val="24"/>
          <w:szCs w:val="24"/>
        </w:rPr>
        <w:t>拟录取排名方法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proofErr w:type="gramStart"/>
      <w:r>
        <w:rPr>
          <w:rFonts w:ascii="宋体" w:hAnsi="宋体"/>
          <w:sz w:val="24"/>
          <w:szCs w:val="24"/>
        </w:rPr>
        <w:t>一</w:t>
      </w:r>
      <w:proofErr w:type="gramEnd"/>
      <w:r>
        <w:rPr>
          <w:rFonts w:ascii="宋体" w:hAnsi="宋体"/>
          <w:sz w:val="24"/>
          <w:szCs w:val="24"/>
        </w:rPr>
        <w:t>志愿报考的考生，按照二级学科根据录取成绩从高到低排名录取。</w:t>
      </w:r>
    </w:p>
    <w:p w:rsidR="00F804F3" w:rsidRDefault="00632C3D" w:rsidP="0012532D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录取成绩=初试成绩÷5×50%+复试成绩×50%</w:t>
      </w:r>
    </w:p>
    <w:p w:rsidR="00F804F3" w:rsidRDefault="00632C3D" w:rsidP="0012532D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5.</w:t>
      </w:r>
      <w:r w:rsidR="0012532D">
        <w:rPr>
          <w:rFonts w:ascii="宋体" w:hAnsi="宋体"/>
          <w:sz w:val="24"/>
          <w:szCs w:val="24"/>
        </w:rPr>
        <w:t>录取顺序</w:t>
      </w:r>
    </w:p>
    <w:p w:rsidR="00F804F3" w:rsidRDefault="00632C3D" w:rsidP="0012532D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先录取</w:t>
      </w:r>
      <w:proofErr w:type="gramStart"/>
      <w:r>
        <w:rPr>
          <w:rFonts w:ascii="宋体" w:hAnsi="宋体"/>
          <w:sz w:val="24"/>
          <w:szCs w:val="24"/>
        </w:rPr>
        <w:t>一</w:t>
      </w:r>
      <w:proofErr w:type="gramEnd"/>
      <w:r>
        <w:rPr>
          <w:rFonts w:ascii="宋体" w:hAnsi="宋体"/>
          <w:sz w:val="24"/>
          <w:szCs w:val="24"/>
        </w:rPr>
        <w:t>志愿报考本专业（二级学科）的考生，再录取</w:t>
      </w:r>
      <w:proofErr w:type="gramStart"/>
      <w:r>
        <w:rPr>
          <w:rFonts w:ascii="宋体" w:hAnsi="宋体"/>
          <w:sz w:val="24"/>
          <w:szCs w:val="24"/>
        </w:rPr>
        <w:t>一</w:t>
      </w:r>
      <w:proofErr w:type="gramEnd"/>
      <w:r>
        <w:rPr>
          <w:rFonts w:ascii="宋体" w:hAnsi="宋体"/>
          <w:sz w:val="24"/>
          <w:szCs w:val="24"/>
        </w:rPr>
        <w:t>志愿报考</w:t>
      </w:r>
      <w:r w:rsidR="00C17B99">
        <w:rPr>
          <w:rFonts w:ascii="宋体" w:hAnsi="宋体" w:hint="eastAsia"/>
          <w:sz w:val="24"/>
          <w:szCs w:val="24"/>
        </w:rPr>
        <w:t>文学院</w:t>
      </w:r>
      <w:r>
        <w:rPr>
          <w:rFonts w:ascii="宋体" w:hAnsi="宋体"/>
          <w:sz w:val="24"/>
          <w:szCs w:val="24"/>
        </w:rPr>
        <w:t>其他专业的调剂考生，最后录取其他校内调剂考生。</w:t>
      </w:r>
    </w:p>
    <w:p w:rsidR="00F804F3" w:rsidRDefault="00632C3D" w:rsidP="0012532D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6.接受校外调剂的专业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文艺学专业各研究方向皆可接受校外调剂。</w:t>
      </w:r>
    </w:p>
    <w:p w:rsidR="00F804F3" w:rsidRDefault="00632C3D" w:rsidP="0012532D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7.校外调剂考生的排名录取方式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符合我校调剂要求的校外考生按照二级学科单独排名，单独录取。调剂考生的成绩排名方式按初试成绩加复试成绩计算。</w:t>
      </w:r>
    </w:p>
    <w:p w:rsidR="00F804F3" w:rsidRDefault="00632C3D" w:rsidP="0012532D">
      <w:pPr>
        <w:spacing w:line="360" w:lineRule="auto"/>
        <w:ind w:firstLine="63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录取成绩=初试成绩÷5×40%+复试成绩×60%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8.</w:t>
      </w:r>
      <w:r w:rsidR="0012532D">
        <w:rPr>
          <w:rFonts w:ascii="宋体" w:hAnsi="宋体"/>
          <w:sz w:val="24"/>
          <w:szCs w:val="24"/>
        </w:rPr>
        <w:t>复试笔试科目参考书目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文艺理论：《文艺学通论》，狄其</w:t>
      </w:r>
      <w:proofErr w:type="gramStart"/>
      <w:r>
        <w:rPr>
          <w:rFonts w:ascii="宋体" w:hAnsi="宋体"/>
          <w:sz w:val="24"/>
          <w:szCs w:val="24"/>
        </w:rPr>
        <w:t>骢</w:t>
      </w:r>
      <w:proofErr w:type="gramEnd"/>
      <w:r>
        <w:rPr>
          <w:rFonts w:ascii="宋体" w:hAnsi="宋体"/>
          <w:sz w:val="24"/>
          <w:szCs w:val="24"/>
        </w:rPr>
        <w:t>、王汶成、凌晨光著，高等教育出版社2009年版；《美学概论》，王朝闻主编，人民文学出版社1980年版。</w:t>
      </w:r>
    </w:p>
    <w:sectPr w:rsidR="00F804F3" w:rsidSect="00F804F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0E" w:rsidRDefault="003A4D0E" w:rsidP="003D5288">
      <w:r>
        <w:separator/>
      </w:r>
    </w:p>
  </w:endnote>
  <w:endnote w:type="continuationSeparator" w:id="0">
    <w:p w:rsidR="003A4D0E" w:rsidRDefault="003A4D0E" w:rsidP="003D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0E" w:rsidRDefault="003A4D0E" w:rsidP="003D5288">
      <w:r>
        <w:separator/>
      </w:r>
    </w:p>
  </w:footnote>
  <w:footnote w:type="continuationSeparator" w:id="0">
    <w:p w:rsidR="003A4D0E" w:rsidRDefault="003A4D0E" w:rsidP="003D5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F804F3"/>
    <w:rsid w:val="0012532D"/>
    <w:rsid w:val="003A4D0E"/>
    <w:rsid w:val="003D5288"/>
    <w:rsid w:val="003D58E9"/>
    <w:rsid w:val="004F1536"/>
    <w:rsid w:val="00632C3D"/>
    <w:rsid w:val="008B107B"/>
    <w:rsid w:val="009974D5"/>
    <w:rsid w:val="00AB23F0"/>
    <w:rsid w:val="00BB4D4D"/>
    <w:rsid w:val="00C17B99"/>
    <w:rsid w:val="00F804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4F3"/>
    <w:pPr>
      <w:jc w:val="both"/>
    </w:pPr>
    <w:rPr>
      <w:sz w:val="21"/>
      <w:szCs w:val="21"/>
    </w:rPr>
  </w:style>
  <w:style w:type="paragraph" w:styleId="1">
    <w:name w:val="heading 1"/>
    <w:uiPriority w:val="7"/>
    <w:qFormat/>
    <w:rsid w:val="00F804F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804F3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F804F3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F804F3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F804F3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F804F3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F804F3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F804F3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F804F3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804F3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F804F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804F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804F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F804F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F804F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F804F3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F804F3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F804F3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F804F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F804F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F804F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804F3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F804F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804F3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F804F3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F804F3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F804F3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F804F3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F804F3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F804F3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F804F3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F804F3"/>
    <w:pPr>
      <w:ind w:left="3400"/>
      <w:jc w:val="both"/>
    </w:pPr>
    <w:rPr>
      <w:sz w:val="21"/>
      <w:szCs w:val="21"/>
    </w:rPr>
  </w:style>
  <w:style w:type="paragraph" w:styleId="af0">
    <w:name w:val="footer"/>
    <w:basedOn w:val="a"/>
    <w:link w:val="Char"/>
    <w:qFormat/>
    <w:rsid w:val="00F804F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"/>
    <w:link w:val="Char0"/>
    <w:qFormat/>
    <w:rsid w:val="00F804F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f1"/>
    <w:qFormat/>
    <w:rsid w:val="00F804F3"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link w:val="af0"/>
    <w:qFormat/>
    <w:rsid w:val="00F804F3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山东大学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User</dc:creator>
  <cp:lastModifiedBy>匿名用户</cp:lastModifiedBy>
  <cp:revision>11</cp:revision>
  <dcterms:created xsi:type="dcterms:W3CDTF">2017-10-16T01:57:00Z</dcterms:created>
  <dcterms:modified xsi:type="dcterms:W3CDTF">2017-10-27T06:41:00Z</dcterms:modified>
</cp:coreProperties>
</file>