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5C" w:rsidRDefault="0048725C" w:rsidP="0048725C">
      <w:pPr>
        <w:jc w:val="center"/>
        <w:rPr>
          <w:rFonts w:ascii="黑体" w:eastAsia="黑体" w:hAnsi="黑体"/>
          <w:sz w:val="28"/>
        </w:rPr>
      </w:pPr>
      <w:bookmarkStart w:id="0" w:name="_GoBack"/>
      <w:bookmarkEnd w:id="0"/>
      <w:r w:rsidRPr="0048725C">
        <w:rPr>
          <w:rFonts w:ascii="黑体" w:eastAsia="黑体" w:hAnsi="黑体" w:hint="eastAsia"/>
          <w:sz w:val="28"/>
        </w:rPr>
        <w:t>山东大学经济学院简介</w:t>
      </w:r>
    </w:p>
    <w:p w:rsidR="0048725C" w:rsidRPr="0048725C" w:rsidRDefault="0048725C" w:rsidP="0048725C">
      <w:pPr>
        <w:jc w:val="center"/>
        <w:rPr>
          <w:rFonts w:ascii="黑体" w:eastAsia="黑体" w:hAnsi="黑体"/>
          <w:sz w:val="28"/>
        </w:rPr>
      </w:pPr>
    </w:p>
    <w:p w:rsidR="0048725C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山东大学经济学科历史悠久，</w:t>
      </w:r>
      <w:r w:rsidRPr="0048725C">
        <w:rPr>
          <w:rFonts w:ascii="宋体" w:eastAsia="宋体" w:hAnsi="宋体"/>
          <w:sz w:val="28"/>
        </w:rPr>
        <w:t>1901年山东大学堂成立之初，即设有理财科目。百余年间，踔厉奋发，薪火相传，从这里不仅走出了无数莘莘学子，还有薛暮桥、孙冶方、马家驹等一大批知名经济学家在此执掌教鞭或蒙沐教泽。</w:t>
      </w:r>
    </w:p>
    <w:p w:rsidR="0048725C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山东大学经济学院是在原山东大学经济学系的基础上，于</w:t>
      </w:r>
      <w:r w:rsidRPr="0048725C">
        <w:rPr>
          <w:rFonts w:ascii="宋体" w:eastAsia="宋体" w:hAnsi="宋体"/>
          <w:sz w:val="28"/>
        </w:rPr>
        <w:t>1988年组建而成的。学院下设经济学系、财政学系、金融学系、国际经济与贸易学系、风险管理与保险学系等5个系，以及产业经济研究所、泰岳经济研究中心等研究机构，拥有应用经济学、理论经济学一级学科博士学位授予权和应用经济学博士后流动站，目前设有10个博士专业、20个硕士专业（含6个专业硕士专业）和6个本科专业，其中产业经济学为国家重点学科，金融工程和财政学本科专业为国家级特色专业，与山东大学数学学院共建校级人才培养基地“金融数学与金融工程</w:t>
      </w:r>
      <w:r w:rsidRPr="0048725C">
        <w:rPr>
          <w:rFonts w:ascii="宋体" w:eastAsia="宋体" w:hAnsi="宋体" w:hint="eastAsia"/>
          <w:sz w:val="28"/>
        </w:rPr>
        <w:t>人才培养基地”（彭实戈班）。</w:t>
      </w:r>
      <w:r w:rsidRPr="0048725C">
        <w:rPr>
          <w:rFonts w:ascii="宋体" w:eastAsia="宋体" w:hAnsi="宋体"/>
          <w:sz w:val="28"/>
        </w:rPr>
        <w:t>2012年，学院选拔组成了“经济与金融卓越人才培养国际化实验班（下简称全英实验班）”，设置经济学和金融学两个专业方向，采用全英文授课，开辟了经济金融类国际化人才培养的新途径。</w:t>
      </w:r>
    </w:p>
    <w:p w:rsidR="0048725C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学院拥有一支学术造诣深、梯队合理的教学科研队伍。学院现有教职工</w:t>
      </w:r>
      <w:r w:rsidR="00F16561">
        <w:rPr>
          <w:rFonts w:ascii="宋体" w:eastAsia="宋体" w:hAnsi="宋体"/>
          <w:sz w:val="28"/>
        </w:rPr>
        <w:t>132</w:t>
      </w:r>
      <w:r w:rsidRPr="0048725C">
        <w:rPr>
          <w:rFonts w:ascii="宋体" w:eastAsia="宋体" w:hAnsi="宋体"/>
          <w:sz w:val="28"/>
        </w:rPr>
        <w:t>人，专职教师</w:t>
      </w:r>
      <w:r w:rsidR="00F16561">
        <w:rPr>
          <w:rFonts w:ascii="宋体" w:eastAsia="宋体" w:hAnsi="宋体"/>
          <w:sz w:val="28"/>
        </w:rPr>
        <w:t>110</w:t>
      </w:r>
      <w:r w:rsidRPr="0048725C">
        <w:rPr>
          <w:rFonts w:ascii="宋体" w:eastAsia="宋体" w:hAnsi="宋体"/>
          <w:sz w:val="28"/>
        </w:rPr>
        <w:t>人，其中教授</w:t>
      </w:r>
      <w:r w:rsidR="00F16561">
        <w:rPr>
          <w:rFonts w:ascii="宋体" w:eastAsia="宋体" w:hAnsi="宋体"/>
          <w:sz w:val="28"/>
        </w:rPr>
        <w:t>46</w:t>
      </w:r>
      <w:r w:rsidRPr="0048725C">
        <w:rPr>
          <w:rFonts w:ascii="宋体" w:eastAsia="宋体" w:hAnsi="宋体"/>
          <w:sz w:val="28"/>
        </w:rPr>
        <w:t>人，副教授</w:t>
      </w:r>
      <w:r w:rsidR="00F16561">
        <w:rPr>
          <w:rFonts w:ascii="宋体" w:eastAsia="宋体" w:hAnsi="宋体"/>
          <w:sz w:val="28"/>
        </w:rPr>
        <w:t>39</w:t>
      </w:r>
      <w:r w:rsidRPr="0048725C">
        <w:rPr>
          <w:rFonts w:ascii="宋体" w:eastAsia="宋体" w:hAnsi="宋体"/>
          <w:sz w:val="28"/>
        </w:rPr>
        <w:t>人；</w:t>
      </w:r>
      <w:r w:rsidRPr="006103F9">
        <w:rPr>
          <w:rFonts w:ascii="宋体" w:eastAsia="宋体" w:hAnsi="宋体"/>
          <w:sz w:val="28"/>
        </w:rPr>
        <w:t>博士生导师</w:t>
      </w:r>
      <w:r w:rsidR="006103F9" w:rsidRPr="006103F9">
        <w:rPr>
          <w:rFonts w:ascii="宋体" w:eastAsia="宋体" w:hAnsi="宋体"/>
          <w:sz w:val="28"/>
        </w:rPr>
        <w:t>42</w:t>
      </w:r>
      <w:r w:rsidRPr="006103F9">
        <w:rPr>
          <w:rFonts w:ascii="宋体" w:eastAsia="宋体" w:hAnsi="宋体"/>
          <w:sz w:val="28"/>
        </w:rPr>
        <w:t>人，硕士生导师</w:t>
      </w:r>
      <w:r w:rsidR="00AC5837">
        <w:rPr>
          <w:rFonts w:ascii="宋体" w:eastAsia="宋体" w:hAnsi="宋体"/>
          <w:sz w:val="28"/>
        </w:rPr>
        <w:t>78</w:t>
      </w:r>
      <w:r w:rsidRPr="006103F9">
        <w:rPr>
          <w:rFonts w:ascii="宋体" w:eastAsia="宋体" w:hAnsi="宋体"/>
          <w:sz w:val="28"/>
        </w:rPr>
        <w:t>人；</w:t>
      </w:r>
      <w:r w:rsidR="00F16561" w:rsidRPr="00F16561">
        <w:rPr>
          <w:rFonts w:ascii="宋体" w:eastAsia="宋体" w:hAnsi="宋体" w:hint="eastAsia"/>
          <w:sz w:val="28"/>
        </w:rPr>
        <w:t>国家级教学名师</w:t>
      </w:r>
      <w:r w:rsidR="00F16561" w:rsidRPr="00F16561">
        <w:rPr>
          <w:rFonts w:ascii="宋体" w:eastAsia="宋体" w:hAnsi="宋体"/>
          <w:sz w:val="28"/>
        </w:rPr>
        <w:t>1人，国家“万人计划”领军人才1人，国家社科基金学科规划评审组专家1人，“泰山</w:t>
      </w:r>
      <w:r w:rsidR="00F16561" w:rsidRPr="00F16561">
        <w:rPr>
          <w:rFonts w:ascii="宋体" w:eastAsia="宋体" w:hAnsi="宋体"/>
          <w:sz w:val="28"/>
        </w:rPr>
        <w:lastRenderedPageBreak/>
        <w:t>学者”特聘教授2人，“泰山学者”青年专家</w:t>
      </w:r>
      <w:r w:rsidR="00F16561">
        <w:rPr>
          <w:rFonts w:ascii="宋体" w:eastAsia="宋体" w:hAnsi="宋体"/>
          <w:sz w:val="28"/>
        </w:rPr>
        <w:t>2</w:t>
      </w:r>
      <w:r w:rsidR="00F16561" w:rsidRPr="00F16561">
        <w:rPr>
          <w:rFonts w:ascii="宋体" w:eastAsia="宋体" w:hAnsi="宋体"/>
          <w:sz w:val="28"/>
        </w:rPr>
        <w:t>人，马克思主义理论研究和建设工程重点教材首席专家1人，教育部“新世纪优秀人才支持计划”专家4人，山东省有突出贡献的中青年专家3人，享受国务院特殊津贴专家5</w:t>
      </w:r>
      <w:r w:rsidR="00F16561">
        <w:rPr>
          <w:rFonts w:ascii="宋体" w:eastAsia="宋体" w:hAnsi="宋体"/>
          <w:sz w:val="28"/>
        </w:rPr>
        <w:t>人</w:t>
      </w:r>
      <w:r w:rsidRPr="0048725C">
        <w:rPr>
          <w:rFonts w:ascii="宋体" w:eastAsia="宋体" w:hAnsi="宋体" w:hint="eastAsia"/>
          <w:sz w:val="28"/>
        </w:rPr>
        <w:t>，孙冶方经济科学奖获得者</w:t>
      </w:r>
      <w:r w:rsidRPr="0048725C">
        <w:rPr>
          <w:rFonts w:ascii="宋体" w:eastAsia="宋体" w:hAnsi="宋体"/>
          <w:sz w:val="28"/>
        </w:rPr>
        <w:t>1人，首届孙冶方金融创新奖获得者2人（1项）。“金融学专业教学团队”、“政治经济学系列课程教学团队”为国家级教学团队，“金融—数学跨学科交叉应用型人才培养实验区”为国家级人才培养模式创新实验区。</w:t>
      </w:r>
    </w:p>
    <w:p w:rsidR="0048725C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学院现有国家级重点学科</w:t>
      </w:r>
      <w:r w:rsidRPr="0048725C">
        <w:rPr>
          <w:rFonts w:ascii="宋体" w:eastAsia="宋体" w:hAnsi="宋体"/>
          <w:sz w:val="28"/>
        </w:rPr>
        <w:t>1个，山东省重点学科3个，山东省哲学社会科学重点研究基地3个，山东省工程技术研究中心1个（建设评估为“优秀”），山东省软科学重点研究基地2个（其中1个为与山东大学管理学院共建），山东省重点新型智库1个，山东省“十二五”高校人文社会科学研究基地1个。在2017年教育部学科评估中，学院应用经济学科排名全国第8。</w:t>
      </w:r>
    </w:p>
    <w:p w:rsidR="0048725C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近</w:t>
      </w:r>
      <w:r w:rsidRPr="0048725C">
        <w:rPr>
          <w:rFonts w:ascii="宋体" w:eastAsia="宋体" w:hAnsi="宋体"/>
          <w:sz w:val="28"/>
        </w:rPr>
        <w:t>5年来，学院教师在</w:t>
      </w:r>
      <w:r w:rsidR="00F16561">
        <w:rPr>
          <w:rFonts w:ascii="宋体" w:eastAsia="宋体" w:hAnsi="宋体" w:hint="eastAsia"/>
          <w:sz w:val="28"/>
        </w:rPr>
        <w:t>J</w:t>
      </w:r>
      <w:r w:rsidR="00F16561">
        <w:rPr>
          <w:rFonts w:ascii="宋体" w:eastAsia="宋体" w:hAnsi="宋体"/>
          <w:sz w:val="28"/>
        </w:rPr>
        <w:t xml:space="preserve">ournal of Financial Economics, </w:t>
      </w:r>
      <w:r w:rsidR="00F16561">
        <w:rPr>
          <w:rFonts w:ascii="宋体" w:eastAsia="宋体" w:hAnsi="宋体" w:hint="eastAsia"/>
          <w:sz w:val="28"/>
        </w:rPr>
        <w:t>J</w:t>
      </w:r>
      <w:r w:rsidR="00F16561">
        <w:rPr>
          <w:rFonts w:ascii="宋体" w:eastAsia="宋体" w:hAnsi="宋体"/>
          <w:sz w:val="28"/>
        </w:rPr>
        <w:t xml:space="preserve">ournal of Econometrics, </w:t>
      </w:r>
      <w:r w:rsidRPr="0048725C">
        <w:rPr>
          <w:rFonts w:ascii="宋体" w:eastAsia="宋体" w:hAnsi="宋体"/>
          <w:sz w:val="28"/>
        </w:rPr>
        <w:t>European Economic Review、Journal of Comparative Economics、Journal of Development Economics、《经济研究》等国内外学术刊物发表论文500余篇，出版学术专著60余部，主持国家社科基金、国家自然科学基金和省部级课题100余项，其中国家社科基金重大招标项目</w:t>
      </w:r>
      <w:r w:rsidR="00C94F12">
        <w:rPr>
          <w:rFonts w:ascii="宋体" w:eastAsia="宋体" w:hAnsi="宋体"/>
          <w:sz w:val="28"/>
        </w:rPr>
        <w:t>4</w:t>
      </w:r>
      <w:r w:rsidRPr="0048725C">
        <w:rPr>
          <w:rFonts w:ascii="宋体" w:eastAsia="宋体" w:hAnsi="宋体"/>
          <w:sz w:val="28"/>
        </w:rPr>
        <w:t>项、国家自然科学基金重点项目1</w:t>
      </w:r>
      <w:r w:rsidR="00C94F12">
        <w:rPr>
          <w:rFonts w:ascii="宋体" w:eastAsia="宋体" w:hAnsi="宋体"/>
          <w:sz w:val="28"/>
        </w:rPr>
        <w:t>项</w:t>
      </w:r>
      <w:r w:rsidRPr="0048725C">
        <w:rPr>
          <w:rFonts w:ascii="宋体" w:eastAsia="宋体" w:hAnsi="宋体"/>
          <w:sz w:val="28"/>
        </w:rPr>
        <w:t>。《居民资产与消费选择行为分析》一书荣获“孙冶方经济科学奖（著作奖）”，《政治经济学》、《金融投</w:t>
      </w:r>
      <w:r w:rsidRPr="0048725C">
        <w:rPr>
          <w:rFonts w:ascii="宋体" w:eastAsia="宋体" w:hAnsi="宋体" w:hint="eastAsia"/>
          <w:sz w:val="28"/>
        </w:rPr>
        <w:t>资学》、《国际贸易学》、《政府经济学》、《产业经济学》被评为“国家精品课程”，《政府经济学》</w:t>
      </w:r>
      <w:r w:rsidRPr="0048725C">
        <w:rPr>
          <w:rFonts w:ascii="宋体" w:eastAsia="宋体" w:hAnsi="宋体" w:hint="eastAsia"/>
          <w:sz w:val="28"/>
        </w:rPr>
        <w:lastRenderedPageBreak/>
        <w:t>为普通高等教育精品教材，《公共财政概论》为马克思主义理论研究和建设工程重点教材。解垩教授论文《城乡卫生医疗服务均等化研究》入选</w:t>
      </w:r>
      <w:r w:rsidRPr="0048725C">
        <w:rPr>
          <w:rFonts w:ascii="宋体" w:eastAsia="宋体" w:hAnsi="宋体"/>
          <w:sz w:val="28"/>
        </w:rPr>
        <w:t>2011年全国优秀博士学位论文。</w:t>
      </w:r>
    </w:p>
    <w:p w:rsidR="00E62BC7" w:rsidRPr="0048725C" w:rsidRDefault="0048725C" w:rsidP="0048725C">
      <w:pPr>
        <w:rPr>
          <w:rFonts w:ascii="宋体" w:eastAsia="宋体" w:hAnsi="宋体"/>
          <w:sz w:val="28"/>
        </w:rPr>
      </w:pPr>
      <w:r w:rsidRPr="0048725C">
        <w:rPr>
          <w:rFonts w:ascii="宋体" w:eastAsia="宋体" w:hAnsi="宋体" w:hint="eastAsia"/>
          <w:sz w:val="28"/>
        </w:rPr>
        <w:t>目前，学院进入了以“内涵发展”的崭新阶段。学院以建设研究型大学高水平经济学院为目标，坚持“学术立院、学科兴院和人才强院”战略，全面推进“师资队伍国际化、人才培养国际化和学术研究国际化”，优先和重点发展具有优势、特色和潜力的学科，以优势学科为主干学科进行科学规划与建设。重点规划应用经济学科平台建设，同时兼顾理论经济学科的发展和新的学科增长点的培植。围绕经济学前沿理论问题，面向国家和地方经济社会发展重大需求，着力打造产业经济学、财政学（公共经济学）、金融学、国际经济与贸易学四大二级学科为主体的应用经济学科平台，激励和支持理论经济学科凝练学术团队，形成研究特色，扶持和培养新的学科增长点，努力形成重点突出，优势鲜明，彰显特色的理论与应用学科协调发展的经济学学科体系。</w:t>
      </w:r>
    </w:p>
    <w:sectPr w:rsidR="00E62BC7" w:rsidRPr="0048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21" w:rsidRDefault="00110221" w:rsidP="00C94F12">
      <w:r>
        <w:separator/>
      </w:r>
    </w:p>
  </w:endnote>
  <w:endnote w:type="continuationSeparator" w:id="0">
    <w:p w:rsidR="00110221" w:rsidRDefault="00110221" w:rsidP="00C9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21" w:rsidRDefault="00110221" w:rsidP="00C94F12">
      <w:r>
        <w:separator/>
      </w:r>
    </w:p>
  </w:footnote>
  <w:footnote w:type="continuationSeparator" w:id="0">
    <w:p w:rsidR="00110221" w:rsidRDefault="00110221" w:rsidP="00C9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C"/>
    <w:rsid w:val="00110221"/>
    <w:rsid w:val="00223D83"/>
    <w:rsid w:val="002A664F"/>
    <w:rsid w:val="0048725C"/>
    <w:rsid w:val="0058089F"/>
    <w:rsid w:val="006103F9"/>
    <w:rsid w:val="0085282A"/>
    <w:rsid w:val="00AC5837"/>
    <w:rsid w:val="00C25617"/>
    <w:rsid w:val="00C94F12"/>
    <w:rsid w:val="00E62BC7"/>
    <w:rsid w:val="00ED4DAE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EBB97-AA27-4558-BE79-C691603A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787878"/>
            <w:right w:val="none" w:sz="0" w:space="0" w:color="auto"/>
          </w:divBdr>
        </w:div>
        <w:div w:id="3112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朱子川</dc:creator>
  <cp:keywords/>
  <dc:description/>
  <cp:lastModifiedBy>DU YANAN</cp:lastModifiedBy>
  <cp:revision>2</cp:revision>
  <dcterms:created xsi:type="dcterms:W3CDTF">2019-11-26T00:13:00Z</dcterms:created>
  <dcterms:modified xsi:type="dcterms:W3CDTF">2019-11-26T00:13:00Z</dcterms:modified>
</cp:coreProperties>
</file>